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"/>
        <w:gridCol w:w="566"/>
        <w:gridCol w:w="810"/>
        <w:gridCol w:w="43"/>
        <w:gridCol w:w="567"/>
        <w:gridCol w:w="227"/>
        <w:gridCol w:w="198"/>
        <w:gridCol w:w="1595"/>
        <w:gridCol w:w="568"/>
        <w:gridCol w:w="389"/>
        <w:gridCol w:w="866"/>
        <w:gridCol w:w="362"/>
        <w:gridCol w:w="136"/>
        <w:gridCol w:w="479"/>
        <w:gridCol w:w="708"/>
        <w:gridCol w:w="562"/>
      </w:tblGrid>
      <w:tr w:rsidR="00201F71" w14:paraId="1A9C8898" w14:textId="77777777" w:rsidTr="00FA6550">
        <w:trPr>
          <w:trHeight w:val="584"/>
        </w:trPr>
        <w:tc>
          <w:tcPr>
            <w:tcW w:w="90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4BD6D" w14:textId="77777777" w:rsidR="00201F71" w:rsidRDefault="00201F71" w:rsidP="00FA655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147D4">
              <w:rPr>
                <w:rFonts w:cstheme="minorHAnsi"/>
                <w:b/>
                <w:bCs/>
                <w:sz w:val="28"/>
                <w:szCs w:val="28"/>
              </w:rPr>
              <w:t>Archiv Národního úřadu pro kybernetickou a informační bezpečnost</w:t>
            </w:r>
          </w:p>
          <w:p w14:paraId="0590AF2A" w14:textId="524A2470" w:rsidR="00E92BDE" w:rsidRPr="003147D4" w:rsidRDefault="00E92BDE" w:rsidP="00FA655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01F71" w14:paraId="02CCEB76" w14:textId="77777777" w:rsidTr="00FA6550">
        <w:trPr>
          <w:trHeight w:val="4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AC0" w14:textId="77777777" w:rsidR="00201F71" w:rsidRDefault="00201F71" w:rsidP="00FA6550">
            <w:pPr>
              <w:rPr>
                <w:rFonts w:cstheme="minorHAnsi"/>
              </w:rPr>
            </w:pPr>
            <w:r>
              <w:rPr>
                <w:rFonts w:cstheme="minorHAnsi"/>
              </w:rPr>
              <w:t>Rok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4ED3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B8A" w14:textId="77777777" w:rsidR="00201F71" w:rsidRDefault="00201F71" w:rsidP="00FA6550">
            <w:pPr>
              <w:rPr>
                <w:rFonts w:cstheme="minorHAnsi"/>
              </w:rPr>
            </w:pPr>
            <w:r>
              <w:rPr>
                <w:rFonts w:cstheme="minorHAnsi"/>
              </w:rPr>
              <w:t>Č. j.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12A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5C3" w14:textId="77777777" w:rsidR="00201F71" w:rsidRDefault="00201F71" w:rsidP="00FA6550">
            <w:pPr>
              <w:rPr>
                <w:rFonts w:cstheme="minorHAnsi"/>
              </w:rPr>
            </w:pPr>
            <w:r>
              <w:rPr>
                <w:rFonts w:cstheme="minorHAnsi"/>
              </w:rPr>
              <w:t>Poř. č.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6D33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B0FE7C0" w14:textId="77777777" w:rsidTr="00FA6550">
        <w:trPr>
          <w:trHeight w:val="274"/>
        </w:trPr>
        <w:tc>
          <w:tcPr>
            <w:tcW w:w="906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1CE9C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8D99319" w14:textId="77777777" w:rsidTr="00FA6550">
        <w:tc>
          <w:tcPr>
            <w:tcW w:w="90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9AA3" w14:textId="77777777" w:rsidR="00E92BDE" w:rsidRDefault="00E92BDE" w:rsidP="00FA655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C3AA09C" w14:textId="7BC835E5" w:rsidR="00201F71" w:rsidRPr="00F360C9" w:rsidRDefault="00201F71" w:rsidP="00FA655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60C9">
              <w:rPr>
                <w:rFonts w:cstheme="minorHAnsi"/>
                <w:b/>
                <w:bCs/>
                <w:sz w:val="32"/>
                <w:szCs w:val="32"/>
              </w:rPr>
              <w:t>BADATELSKÝ LIST</w:t>
            </w:r>
          </w:p>
          <w:p w14:paraId="3030527F" w14:textId="77777777" w:rsidR="00201F71" w:rsidRDefault="00201F71" w:rsidP="00FA6550">
            <w:pPr>
              <w:jc w:val="center"/>
              <w:rPr>
                <w:rFonts w:cstheme="minorHAnsi"/>
              </w:rPr>
            </w:pPr>
            <w:r w:rsidRPr="00D7339B">
              <w:rPr>
                <w:rFonts w:cstheme="minorHAnsi"/>
                <w:sz w:val="20"/>
                <w:szCs w:val="20"/>
              </w:rPr>
              <w:t>(vyplňuje badatel)</w:t>
            </w:r>
          </w:p>
        </w:tc>
      </w:tr>
      <w:tr w:rsidR="00201F71" w14:paraId="6AE8D276" w14:textId="77777777" w:rsidTr="00FA6550">
        <w:tc>
          <w:tcPr>
            <w:tcW w:w="90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D126D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7B40DDB0" w14:textId="77777777" w:rsidTr="00FA6550"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14:paraId="00DEE42B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Jméno, popřípadě jména a příjmení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</w:tcBorders>
            <w:vAlign w:val="center"/>
          </w:tcPr>
          <w:p w14:paraId="01E3FD4C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vAlign w:val="center"/>
          </w:tcPr>
          <w:p w14:paraId="2278FE84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rodné příjmení</w:t>
            </w:r>
          </w:p>
          <w:p w14:paraId="16C8CBE2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(nepovinné)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</w:tcBorders>
            <w:vAlign w:val="center"/>
          </w:tcPr>
          <w:p w14:paraId="30425197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0D537B19" w14:textId="77777777" w:rsidTr="00FA6550">
        <w:tc>
          <w:tcPr>
            <w:tcW w:w="2410" w:type="dxa"/>
            <w:gridSpan w:val="4"/>
            <w:vAlign w:val="center"/>
          </w:tcPr>
          <w:p w14:paraId="0285AA9B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 xml:space="preserve">Den, měsíc, rok </w:t>
            </w:r>
          </w:p>
          <w:p w14:paraId="5CEEA957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a místo narození</w:t>
            </w:r>
          </w:p>
        </w:tc>
        <w:tc>
          <w:tcPr>
            <w:tcW w:w="6657" w:type="dxa"/>
            <w:gridSpan w:val="12"/>
            <w:vAlign w:val="center"/>
          </w:tcPr>
          <w:p w14:paraId="4AE34ED1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25E4DCAF" w14:textId="77777777" w:rsidTr="00FA6550">
        <w:trPr>
          <w:trHeight w:val="575"/>
        </w:trPr>
        <w:tc>
          <w:tcPr>
            <w:tcW w:w="2410" w:type="dxa"/>
            <w:gridSpan w:val="4"/>
            <w:vAlign w:val="center"/>
          </w:tcPr>
          <w:p w14:paraId="56A63962" w14:textId="77777777" w:rsidR="00201F71" w:rsidRPr="00A05EA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Adresa trvalého pobytu</w:t>
            </w:r>
          </w:p>
        </w:tc>
        <w:tc>
          <w:tcPr>
            <w:tcW w:w="2587" w:type="dxa"/>
            <w:gridSpan w:val="4"/>
            <w:vAlign w:val="center"/>
          </w:tcPr>
          <w:p w14:paraId="41F4537F" w14:textId="77777777" w:rsidR="00201F71" w:rsidRDefault="00201F71" w:rsidP="00FA6550">
            <w:pPr>
              <w:rPr>
                <w:rFonts w:cstheme="minorHAnsi"/>
              </w:rPr>
            </w:pPr>
          </w:p>
          <w:p w14:paraId="55340262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474C3BDF" w14:textId="77777777" w:rsidR="00201F71" w:rsidRDefault="00201F71" w:rsidP="00FA6550">
            <w:pPr>
              <w:ind w:left="113" w:right="113"/>
              <w:jc w:val="center"/>
              <w:rPr>
                <w:rFonts w:cstheme="minorHAnsi"/>
              </w:rPr>
            </w:pPr>
            <w:r w:rsidRPr="00A05EA1">
              <w:rPr>
                <w:rFonts w:cstheme="minorHAnsi"/>
              </w:rPr>
              <w:t>telefon</w:t>
            </w:r>
          </w:p>
        </w:tc>
        <w:tc>
          <w:tcPr>
            <w:tcW w:w="1255" w:type="dxa"/>
            <w:gridSpan w:val="2"/>
            <w:vAlign w:val="center"/>
          </w:tcPr>
          <w:p w14:paraId="52A1C4C9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498" w:type="dxa"/>
            <w:gridSpan w:val="2"/>
            <w:vMerge w:val="restart"/>
            <w:textDirection w:val="btLr"/>
            <w:vAlign w:val="center"/>
          </w:tcPr>
          <w:p w14:paraId="230726A4" w14:textId="6242939C" w:rsidR="00201F71" w:rsidRDefault="00201F71" w:rsidP="00FA6550">
            <w:pPr>
              <w:ind w:left="113" w:right="113"/>
              <w:jc w:val="center"/>
              <w:rPr>
                <w:rFonts w:cstheme="minorHAnsi"/>
              </w:rPr>
            </w:pPr>
            <w:r w:rsidRPr="00A05EA1">
              <w:rPr>
                <w:rFonts w:cstheme="minorHAnsi"/>
              </w:rPr>
              <w:t>e</w:t>
            </w:r>
            <w:r w:rsidR="005C5B9D">
              <w:rPr>
                <w:rFonts w:cstheme="minorHAnsi"/>
              </w:rPr>
              <w:t>-</w:t>
            </w:r>
            <w:r w:rsidRPr="00A05EA1">
              <w:rPr>
                <w:rFonts w:cstheme="minorHAnsi"/>
              </w:rPr>
              <w:t>mail</w:t>
            </w:r>
          </w:p>
        </w:tc>
        <w:tc>
          <w:tcPr>
            <w:tcW w:w="1749" w:type="dxa"/>
            <w:gridSpan w:val="3"/>
            <w:vAlign w:val="center"/>
          </w:tcPr>
          <w:p w14:paraId="64623053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1BC49F8" w14:textId="77777777" w:rsidTr="00FA6550">
        <w:trPr>
          <w:trHeight w:val="556"/>
        </w:trPr>
        <w:tc>
          <w:tcPr>
            <w:tcW w:w="2410" w:type="dxa"/>
            <w:gridSpan w:val="4"/>
            <w:vAlign w:val="center"/>
          </w:tcPr>
          <w:p w14:paraId="57F2FB11" w14:textId="77777777" w:rsidR="00201F71" w:rsidRPr="00A05EA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Adresa pro doručení</w:t>
            </w:r>
          </w:p>
        </w:tc>
        <w:tc>
          <w:tcPr>
            <w:tcW w:w="2587" w:type="dxa"/>
            <w:gridSpan w:val="4"/>
            <w:vAlign w:val="center"/>
          </w:tcPr>
          <w:p w14:paraId="1F969EAF" w14:textId="77777777" w:rsidR="00201F71" w:rsidRDefault="00201F71" w:rsidP="00FA6550">
            <w:pPr>
              <w:rPr>
                <w:rFonts w:cstheme="minorHAnsi"/>
              </w:rPr>
            </w:pPr>
          </w:p>
          <w:p w14:paraId="70525B70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568" w:type="dxa"/>
            <w:vMerge/>
            <w:vAlign w:val="center"/>
          </w:tcPr>
          <w:p w14:paraId="228ADCEA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4449AEFC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14:paraId="59CAD94E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55FF646B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1937016B" w14:textId="77777777" w:rsidTr="00FA6550">
        <w:trPr>
          <w:trHeight w:val="452"/>
        </w:trPr>
        <w:tc>
          <w:tcPr>
            <w:tcW w:w="2410" w:type="dxa"/>
            <w:gridSpan w:val="4"/>
            <w:vAlign w:val="center"/>
          </w:tcPr>
          <w:p w14:paraId="6F6E748D" w14:textId="77777777" w:rsidR="00201F71" w:rsidRPr="00A05EA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Státní občanství</w:t>
            </w:r>
          </w:p>
        </w:tc>
        <w:tc>
          <w:tcPr>
            <w:tcW w:w="6657" w:type="dxa"/>
            <w:gridSpan w:val="12"/>
            <w:vAlign w:val="center"/>
          </w:tcPr>
          <w:p w14:paraId="7B7A2DAB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7CEA3228" w14:textId="77777777" w:rsidTr="00FA6550">
        <w:trPr>
          <w:trHeight w:val="429"/>
        </w:trPr>
        <w:tc>
          <w:tcPr>
            <w:tcW w:w="2410" w:type="dxa"/>
            <w:gridSpan w:val="4"/>
            <w:vAlign w:val="center"/>
          </w:tcPr>
          <w:p w14:paraId="6E3E28EE" w14:textId="77777777" w:rsidR="00201F71" w:rsidRPr="00A05EA1" w:rsidRDefault="00201F71" w:rsidP="00FA6550">
            <w:pPr>
              <w:rPr>
                <w:rFonts w:cstheme="minorHAnsi"/>
              </w:rPr>
            </w:pPr>
            <w:r>
              <w:rPr>
                <w:rFonts w:cstheme="minorHAnsi"/>
              </w:rPr>
              <w:t>Číslo dokladu (OP, CP)</w:t>
            </w:r>
          </w:p>
        </w:tc>
        <w:tc>
          <w:tcPr>
            <w:tcW w:w="6657" w:type="dxa"/>
            <w:gridSpan w:val="12"/>
            <w:vAlign w:val="center"/>
          </w:tcPr>
          <w:p w14:paraId="61B5221A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329EC886" w14:textId="77777777" w:rsidTr="00B91DA2">
        <w:trPr>
          <w:trHeight w:val="1036"/>
        </w:trPr>
        <w:tc>
          <w:tcPr>
            <w:tcW w:w="2410" w:type="dxa"/>
            <w:gridSpan w:val="4"/>
            <w:vAlign w:val="center"/>
          </w:tcPr>
          <w:p w14:paraId="3F932C41" w14:textId="77777777" w:rsidR="00201F71" w:rsidRPr="00A05EA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Přesné označení tématu studia s časovým vymezením</w:t>
            </w:r>
          </w:p>
        </w:tc>
        <w:tc>
          <w:tcPr>
            <w:tcW w:w="6657" w:type="dxa"/>
            <w:gridSpan w:val="12"/>
            <w:vAlign w:val="center"/>
          </w:tcPr>
          <w:p w14:paraId="0C15A00B" w14:textId="77777777" w:rsidR="00201F71" w:rsidRDefault="00201F71" w:rsidP="00FA6550">
            <w:pPr>
              <w:rPr>
                <w:rFonts w:cstheme="minorHAnsi"/>
              </w:rPr>
            </w:pPr>
          </w:p>
          <w:p w14:paraId="15928FAE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2F62DC6B" w14:textId="77777777" w:rsidTr="00FA6550">
        <w:trPr>
          <w:trHeight w:val="510"/>
        </w:trPr>
        <w:tc>
          <w:tcPr>
            <w:tcW w:w="2410" w:type="dxa"/>
            <w:gridSpan w:val="4"/>
            <w:vMerge w:val="restart"/>
            <w:vAlign w:val="center"/>
          </w:tcPr>
          <w:p w14:paraId="107F8D02" w14:textId="77777777" w:rsidR="00201F71" w:rsidRPr="007269D4" w:rsidRDefault="00201F71" w:rsidP="00FA65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69D4">
              <w:rPr>
                <w:rFonts w:cstheme="minorHAnsi"/>
                <w:b/>
                <w:bCs/>
                <w:sz w:val="24"/>
                <w:szCs w:val="24"/>
              </w:rPr>
              <w:t xml:space="preserve">Účel nahlížení </w:t>
            </w:r>
          </w:p>
          <w:p w14:paraId="08512E6B" w14:textId="77777777" w:rsidR="00201F71" w:rsidRPr="00A05EA1" w:rsidRDefault="00201F71" w:rsidP="00FA6550">
            <w:pPr>
              <w:rPr>
                <w:rFonts w:cstheme="minorHAnsi"/>
              </w:rPr>
            </w:pPr>
            <w:r w:rsidRPr="007269D4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označte křížkem </w:t>
            </w:r>
            <w:r w:rsidRPr="007269D4">
              <w:rPr>
                <w:rFonts w:cstheme="minorHAnsi"/>
                <w:sz w:val="20"/>
                <w:szCs w:val="20"/>
              </w:rPr>
              <w:t>jednu možnost)</w:t>
            </w:r>
          </w:p>
        </w:tc>
        <w:tc>
          <w:tcPr>
            <w:tcW w:w="6095" w:type="dxa"/>
            <w:gridSpan w:val="11"/>
            <w:vAlign w:val="center"/>
          </w:tcPr>
          <w:p w14:paraId="2D6E6430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úřední (služební)</w:t>
            </w:r>
          </w:p>
        </w:tc>
        <w:tc>
          <w:tcPr>
            <w:tcW w:w="562" w:type="dxa"/>
            <w:vAlign w:val="center"/>
          </w:tcPr>
          <w:p w14:paraId="7F064A71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E75657C" w14:textId="77777777" w:rsidTr="00FA6550">
        <w:trPr>
          <w:trHeight w:val="546"/>
        </w:trPr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EAEC903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11"/>
            <w:tcBorders>
              <w:bottom w:val="single" w:sz="4" w:space="0" w:color="auto"/>
            </w:tcBorders>
            <w:vAlign w:val="center"/>
          </w:tcPr>
          <w:p w14:paraId="1262779F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 xml:space="preserve">soukromý 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693C83B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3A3F9C90" w14:textId="77777777" w:rsidTr="00FA6550">
        <w:trPr>
          <w:trHeight w:val="568"/>
        </w:trPr>
        <w:tc>
          <w:tcPr>
            <w:tcW w:w="2410" w:type="dxa"/>
            <w:gridSpan w:val="4"/>
            <w:vMerge w:val="restart"/>
            <w:vAlign w:val="center"/>
          </w:tcPr>
          <w:p w14:paraId="08C32F06" w14:textId="77777777" w:rsidR="00201F71" w:rsidRPr="007269D4" w:rsidRDefault="00201F71" w:rsidP="00FA655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69D4">
              <w:rPr>
                <w:rFonts w:cstheme="minorHAnsi"/>
                <w:b/>
                <w:bCs/>
                <w:sz w:val="24"/>
                <w:szCs w:val="24"/>
              </w:rPr>
              <w:t xml:space="preserve">Zaměření nahlížení </w:t>
            </w:r>
          </w:p>
          <w:p w14:paraId="42EFBF03" w14:textId="77777777" w:rsidR="00201F71" w:rsidRPr="00A05EA1" w:rsidRDefault="00201F71" w:rsidP="00FA6550">
            <w:pPr>
              <w:rPr>
                <w:rFonts w:cstheme="minorHAnsi"/>
              </w:rPr>
            </w:pPr>
            <w:r w:rsidRPr="007269D4">
              <w:rPr>
                <w:rFonts w:cstheme="minorHAnsi"/>
                <w:sz w:val="20"/>
                <w:szCs w:val="20"/>
              </w:rPr>
              <w:t xml:space="preserve">(označte </w:t>
            </w:r>
            <w:r>
              <w:rPr>
                <w:rFonts w:cstheme="minorHAnsi"/>
                <w:sz w:val="20"/>
                <w:szCs w:val="20"/>
              </w:rPr>
              <w:t xml:space="preserve">křížkem </w:t>
            </w:r>
            <w:r w:rsidRPr="007269D4">
              <w:rPr>
                <w:rFonts w:cstheme="minorHAnsi"/>
                <w:sz w:val="20"/>
                <w:szCs w:val="20"/>
              </w:rPr>
              <w:t>relevantní položky)</w:t>
            </w:r>
          </w:p>
        </w:tc>
        <w:tc>
          <w:tcPr>
            <w:tcW w:w="6095" w:type="dxa"/>
            <w:gridSpan w:val="11"/>
            <w:vAlign w:val="center"/>
          </w:tcPr>
          <w:p w14:paraId="027FBB06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vědecké (studie, monografie, diplomová či disertační práce</w:t>
            </w:r>
            <w:r>
              <w:rPr>
                <w:rFonts w:cstheme="minorHAnsi"/>
              </w:rPr>
              <w:t>)</w:t>
            </w:r>
          </w:p>
        </w:tc>
        <w:tc>
          <w:tcPr>
            <w:tcW w:w="562" w:type="dxa"/>
            <w:vAlign w:val="center"/>
          </w:tcPr>
          <w:p w14:paraId="79367BFD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5465DB99" w14:textId="77777777" w:rsidTr="00FA6550">
        <w:trPr>
          <w:trHeight w:val="548"/>
        </w:trPr>
        <w:tc>
          <w:tcPr>
            <w:tcW w:w="2410" w:type="dxa"/>
            <w:gridSpan w:val="4"/>
            <w:vMerge/>
            <w:vAlign w:val="center"/>
          </w:tcPr>
          <w:p w14:paraId="35661043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11"/>
            <w:vAlign w:val="center"/>
          </w:tcPr>
          <w:p w14:paraId="278AACEA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vědecké edice dokumentů</w:t>
            </w:r>
          </w:p>
        </w:tc>
        <w:tc>
          <w:tcPr>
            <w:tcW w:w="562" w:type="dxa"/>
            <w:vAlign w:val="center"/>
          </w:tcPr>
          <w:p w14:paraId="0E1846EE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5BCD31C1" w14:textId="77777777" w:rsidTr="00FA6550">
        <w:trPr>
          <w:trHeight w:val="556"/>
        </w:trPr>
        <w:tc>
          <w:tcPr>
            <w:tcW w:w="2410" w:type="dxa"/>
            <w:gridSpan w:val="4"/>
            <w:vMerge/>
            <w:vAlign w:val="center"/>
          </w:tcPr>
          <w:p w14:paraId="62A64CD4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11"/>
            <w:vAlign w:val="center"/>
          </w:tcPr>
          <w:p w14:paraId="20DE4F76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genealogické účely</w:t>
            </w:r>
          </w:p>
        </w:tc>
        <w:tc>
          <w:tcPr>
            <w:tcW w:w="562" w:type="dxa"/>
            <w:vAlign w:val="center"/>
          </w:tcPr>
          <w:p w14:paraId="0B9B31AB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06A221C" w14:textId="77777777" w:rsidTr="00FA6550">
        <w:trPr>
          <w:trHeight w:val="550"/>
        </w:trPr>
        <w:tc>
          <w:tcPr>
            <w:tcW w:w="2410" w:type="dxa"/>
            <w:gridSpan w:val="4"/>
            <w:vMerge/>
            <w:vAlign w:val="center"/>
          </w:tcPr>
          <w:p w14:paraId="69FAA1A3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11"/>
            <w:vAlign w:val="center"/>
          </w:tcPr>
          <w:p w14:paraId="4F17D2F7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soukromé zájmové vzdělávání</w:t>
            </w:r>
          </w:p>
        </w:tc>
        <w:tc>
          <w:tcPr>
            <w:tcW w:w="562" w:type="dxa"/>
            <w:vAlign w:val="center"/>
          </w:tcPr>
          <w:p w14:paraId="60052505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64D7EC59" w14:textId="77777777" w:rsidTr="00FA6550">
        <w:trPr>
          <w:trHeight w:val="558"/>
        </w:trPr>
        <w:tc>
          <w:tcPr>
            <w:tcW w:w="2410" w:type="dxa"/>
            <w:gridSpan w:val="4"/>
            <w:vMerge/>
            <w:vAlign w:val="center"/>
          </w:tcPr>
          <w:p w14:paraId="42AB5839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11"/>
            <w:vAlign w:val="center"/>
          </w:tcPr>
          <w:p w14:paraId="42646A8F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sběratelské zájmy a s nimi spojený výzkum</w:t>
            </w:r>
          </w:p>
        </w:tc>
        <w:tc>
          <w:tcPr>
            <w:tcW w:w="562" w:type="dxa"/>
            <w:vAlign w:val="center"/>
          </w:tcPr>
          <w:p w14:paraId="2158C059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3FB62ECD" w14:textId="77777777" w:rsidTr="00FA6550">
        <w:trPr>
          <w:trHeight w:val="566"/>
        </w:trPr>
        <w:tc>
          <w:tcPr>
            <w:tcW w:w="2410" w:type="dxa"/>
            <w:gridSpan w:val="4"/>
            <w:vMerge/>
            <w:vAlign w:val="center"/>
          </w:tcPr>
          <w:p w14:paraId="4A930040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11"/>
            <w:vAlign w:val="center"/>
          </w:tcPr>
          <w:p w14:paraId="047D8300" w14:textId="77777777" w:rsidR="00201F71" w:rsidRPr="00A05EA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publicistické účely</w:t>
            </w:r>
          </w:p>
        </w:tc>
        <w:tc>
          <w:tcPr>
            <w:tcW w:w="562" w:type="dxa"/>
            <w:vAlign w:val="center"/>
          </w:tcPr>
          <w:p w14:paraId="5E17521E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05482869" w14:textId="77777777" w:rsidTr="00FA6550">
        <w:trPr>
          <w:trHeight w:val="472"/>
        </w:trPr>
        <w:tc>
          <w:tcPr>
            <w:tcW w:w="2410" w:type="dxa"/>
            <w:gridSpan w:val="4"/>
            <w:vMerge/>
            <w:vAlign w:val="center"/>
          </w:tcPr>
          <w:p w14:paraId="4B2E4983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11"/>
            <w:vAlign w:val="center"/>
          </w:tcPr>
          <w:p w14:paraId="49C6F4AA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výstavní účely</w:t>
            </w:r>
          </w:p>
        </w:tc>
        <w:tc>
          <w:tcPr>
            <w:tcW w:w="562" w:type="dxa"/>
            <w:vAlign w:val="center"/>
          </w:tcPr>
          <w:p w14:paraId="70A501EF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76079ACF" w14:textId="77777777" w:rsidTr="00FA6550">
        <w:trPr>
          <w:trHeight w:val="536"/>
        </w:trPr>
        <w:tc>
          <w:tcPr>
            <w:tcW w:w="2410" w:type="dxa"/>
            <w:gridSpan w:val="4"/>
            <w:vMerge/>
            <w:vAlign w:val="center"/>
          </w:tcPr>
          <w:p w14:paraId="3C42FDEA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11"/>
            <w:vAlign w:val="center"/>
          </w:tcPr>
          <w:p w14:paraId="7113D591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pro potřeby úřadů</w:t>
            </w:r>
          </w:p>
        </w:tc>
        <w:tc>
          <w:tcPr>
            <w:tcW w:w="562" w:type="dxa"/>
            <w:vAlign w:val="center"/>
          </w:tcPr>
          <w:p w14:paraId="20F51A88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641E235B" w14:textId="77777777" w:rsidTr="00FA6550">
        <w:trPr>
          <w:trHeight w:val="572"/>
        </w:trPr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CCAFB60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11"/>
            <w:tcBorders>
              <w:bottom w:val="single" w:sz="4" w:space="0" w:color="auto"/>
            </w:tcBorders>
            <w:vAlign w:val="center"/>
          </w:tcPr>
          <w:p w14:paraId="321A553D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kronikářské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744C3F3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15B0EEA7" w14:textId="77777777" w:rsidTr="00FA6550">
        <w:trPr>
          <w:trHeight w:val="283"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F5157" w14:textId="77777777" w:rsidR="00201F71" w:rsidRPr="007269D4" w:rsidRDefault="00201F71" w:rsidP="00FA655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07D66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7A990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D9EAF1C" w14:textId="77777777" w:rsidTr="00FA6550">
        <w:trPr>
          <w:trHeight w:val="425"/>
        </w:trPr>
        <w:tc>
          <w:tcPr>
            <w:tcW w:w="90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04187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lastRenderedPageBreak/>
              <w:t>V případě úředního (služebního) nahlížení</w:t>
            </w:r>
            <w:r>
              <w:rPr>
                <w:rFonts w:cstheme="minorHAnsi"/>
              </w:rPr>
              <w:t>:</w:t>
            </w:r>
          </w:p>
        </w:tc>
      </w:tr>
      <w:tr w:rsidR="00201F71" w14:paraId="16BCEFB2" w14:textId="77777777" w:rsidTr="00FA6550"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A18F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Název a sídlo právnické osoby, pro kterou badatel téma zpracovává</w:t>
            </w:r>
            <w:r>
              <w:rPr>
                <w:rFonts w:cstheme="minorHAnsi"/>
              </w:rPr>
              <w:t>:</w:t>
            </w:r>
          </w:p>
        </w:tc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C35E" w14:textId="77777777" w:rsidR="00201F71" w:rsidRDefault="00201F71" w:rsidP="00FA6550">
            <w:pPr>
              <w:rPr>
                <w:rFonts w:cstheme="minorHAnsi"/>
              </w:rPr>
            </w:pPr>
          </w:p>
          <w:p w14:paraId="107DAD84" w14:textId="77777777" w:rsidR="00201F71" w:rsidRDefault="00201F71" w:rsidP="00FA6550">
            <w:pPr>
              <w:rPr>
                <w:rFonts w:cstheme="minorHAnsi"/>
              </w:rPr>
            </w:pPr>
          </w:p>
          <w:p w14:paraId="4076558E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7A9584C9" w14:textId="77777777" w:rsidTr="00FA6550">
        <w:trPr>
          <w:trHeight w:val="610"/>
        </w:trPr>
        <w:tc>
          <w:tcPr>
            <w:tcW w:w="906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44199" w14:textId="685E1EBC" w:rsidR="00201F71" w:rsidRDefault="00BE3587" w:rsidP="00FA6550">
            <w:pPr>
              <w:rPr>
                <w:rFonts w:cstheme="minorHAnsi"/>
              </w:rPr>
            </w:pPr>
            <w:r>
              <w:rPr>
                <w:rFonts w:cstheme="minorHAnsi"/>
              </w:rPr>
              <w:t>Prohlašuji, že jsem se seznámil</w:t>
            </w:r>
            <w:r w:rsidR="00B01952">
              <w:rPr>
                <w:rFonts w:cstheme="minorHAnsi"/>
              </w:rPr>
              <w:t>/a</w:t>
            </w:r>
            <w:r>
              <w:rPr>
                <w:rFonts w:cstheme="minorHAnsi"/>
              </w:rPr>
              <w:t xml:space="preserve"> s badatelským řádem archivu.</w:t>
            </w:r>
          </w:p>
        </w:tc>
      </w:tr>
      <w:tr w:rsidR="00201F71" w14:paraId="7FAAD295" w14:textId="77777777" w:rsidTr="00FA6550">
        <w:trPr>
          <w:trHeight w:val="420"/>
        </w:trPr>
        <w:tc>
          <w:tcPr>
            <w:tcW w:w="90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1D09" w14:textId="35763316" w:rsidR="00201F71" w:rsidRDefault="00BE3587" w:rsidP="005C5B9D">
            <w:pPr>
              <w:jc w:val="both"/>
              <w:rPr>
                <w:rFonts w:cstheme="minorHAnsi"/>
              </w:rPr>
            </w:pPr>
            <w:r w:rsidRPr="00A05EA1">
              <w:rPr>
                <w:rFonts w:cstheme="minorHAnsi"/>
              </w:rPr>
              <w:t>Prohlašuji, že jsem si vědom</w:t>
            </w:r>
            <w:r w:rsidR="00B01952">
              <w:rPr>
                <w:rFonts w:cstheme="minorHAnsi"/>
              </w:rPr>
              <w:t>/a</w:t>
            </w:r>
            <w:r w:rsidRPr="00A05EA1">
              <w:rPr>
                <w:rFonts w:cstheme="minorHAnsi"/>
              </w:rPr>
              <w:t xml:space="preserve"> své odpovědnosti za nakládání s informacemi, jež js</w:t>
            </w:r>
            <w:r>
              <w:rPr>
                <w:rFonts w:cstheme="minorHAnsi"/>
              </w:rPr>
              <w:t>e</w:t>
            </w:r>
            <w:r w:rsidRPr="00A05EA1">
              <w:rPr>
                <w:rFonts w:cstheme="minorHAnsi"/>
              </w:rPr>
              <w:t>m získal</w:t>
            </w:r>
            <w:r w:rsidR="00B01952">
              <w:rPr>
                <w:rFonts w:cstheme="minorHAnsi"/>
              </w:rPr>
              <w:t>/a</w:t>
            </w:r>
            <w:r w:rsidRPr="00A05E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 </w:t>
            </w:r>
            <w:r w:rsidRPr="00A05EA1">
              <w:rPr>
                <w:rFonts w:cstheme="minorHAnsi"/>
              </w:rPr>
              <w:t>archiválií</w:t>
            </w:r>
            <w:r>
              <w:rPr>
                <w:rFonts w:cstheme="minorHAnsi"/>
              </w:rPr>
              <w:t>, v souladu s příslušnými právními předpisy. Beru na vědomí, že při porušení základních povinností mi může být další nahlížení do archiválií odepřeno, případně udělený souhlas odvolán.</w:t>
            </w:r>
          </w:p>
        </w:tc>
      </w:tr>
      <w:tr w:rsidR="00201F71" w14:paraId="3F2B0235" w14:textId="77777777" w:rsidTr="00FA6550">
        <w:trPr>
          <w:trHeight w:val="965"/>
        </w:trPr>
        <w:tc>
          <w:tcPr>
            <w:tcW w:w="90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A90B" w14:textId="149E508C" w:rsidR="00201F71" w:rsidRDefault="00BE3587" w:rsidP="00FA65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Rovněž beru na vědomí, že v případě mnou nepravdivě uvedených údajů v badatelském listu se mohu vystavovat trestnímu stíhání a nahlížení do archiválií mi bude odepřeno, případně udělený souhlas odvolán.</w:t>
            </w:r>
          </w:p>
        </w:tc>
      </w:tr>
      <w:tr w:rsidR="00201F71" w14:paraId="5EF05C09" w14:textId="77777777" w:rsidTr="00FA6550">
        <w:trPr>
          <w:trHeight w:val="992"/>
        </w:trPr>
        <w:tc>
          <w:tcPr>
            <w:tcW w:w="90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84B7" w14:textId="7FD9DC22" w:rsidR="00201F71" w:rsidRDefault="00FF31D9" w:rsidP="00FA655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případě, že jsem požadoval</w:t>
            </w:r>
            <w:r w:rsidR="00B01952">
              <w:rPr>
                <w:rFonts w:cstheme="minorHAnsi"/>
              </w:rPr>
              <w:t>/a</w:t>
            </w:r>
            <w:r>
              <w:rPr>
                <w:rFonts w:cstheme="minorHAnsi"/>
              </w:rPr>
              <w:t xml:space="preserve"> ke studiu utajované informace, potvrzuji, že jsem seznámen</w:t>
            </w:r>
            <w:r w:rsidR="00B01952">
              <w:rPr>
                <w:rFonts w:cstheme="minorHAnsi"/>
              </w:rPr>
              <w:t>/a</w:t>
            </w:r>
            <w:r>
              <w:rPr>
                <w:rFonts w:cstheme="minorHAnsi"/>
              </w:rPr>
              <w:t xml:space="preserve"> se</w:t>
            </w:r>
            <w:r w:rsidR="00B0195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zněním zákona č. 412/2005 Sb., o ochraně utajovaných informací a o bezpečnostní způsobilosti,</w:t>
            </w:r>
            <w:r w:rsidR="00204A9C">
              <w:rPr>
                <w:rFonts w:cstheme="minorHAnsi"/>
              </w:rPr>
              <w:t xml:space="preserve"> ve znění pozdějších předpisů,</w:t>
            </w:r>
            <w:r>
              <w:rPr>
                <w:rFonts w:cstheme="minorHAnsi"/>
              </w:rPr>
              <w:t xml:space="preserve"> a zavazuji se s utajovanými informacemi nakládat v souladu s uvedeným zákonem.</w:t>
            </w:r>
          </w:p>
        </w:tc>
      </w:tr>
      <w:tr w:rsidR="00201F71" w14:paraId="682579AB" w14:textId="77777777" w:rsidTr="00FA6550">
        <w:trPr>
          <w:trHeight w:val="1552"/>
        </w:trPr>
        <w:tc>
          <w:tcPr>
            <w:tcW w:w="155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6FD457" w14:textId="77777777" w:rsidR="00201F71" w:rsidRPr="007269D4" w:rsidRDefault="00201F71" w:rsidP="00FA6550">
            <w:pPr>
              <w:rPr>
                <w:rFonts w:cstheme="minorHAnsi"/>
                <w:b/>
                <w:bCs/>
              </w:rPr>
            </w:pPr>
            <w:r w:rsidRPr="007269D4">
              <w:rPr>
                <w:rFonts w:cstheme="minorHAnsi"/>
                <w:b/>
                <w:bCs/>
              </w:rPr>
              <w:t>Informace pro badatele</w:t>
            </w:r>
          </w:p>
          <w:p w14:paraId="1731CDE6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9E30" w14:textId="391B4E24" w:rsidR="00201F71" w:rsidRDefault="00201F71" w:rsidP="00204A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A05EA1">
              <w:rPr>
                <w:rFonts w:cstheme="minorHAnsi"/>
              </w:rPr>
              <w:t>sobní údaje obsažené v badatelském listu jsou shromažďovány a zpracovávány podle zákona č. 499/2004 Sb., o archivnictví a spisové službě a o změně některých zákonů, ve znění pozdějších předpisů</w:t>
            </w:r>
            <w:r w:rsidR="00A257E1">
              <w:rPr>
                <w:rFonts w:cstheme="minorHAnsi"/>
              </w:rPr>
              <w:t xml:space="preserve"> (dále jen „zákon o archivnictví“)</w:t>
            </w:r>
            <w:r w:rsidRPr="00A05EA1">
              <w:rPr>
                <w:rFonts w:cstheme="minorHAnsi"/>
              </w:rPr>
              <w:t xml:space="preserve"> a </w:t>
            </w:r>
            <w:r w:rsidR="00204A9C">
              <w:rPr>
                <w:rFonts w:cstheme="minorHAnsi"/>
              </w:rPr>
              <w:t>v souladu se</w:t>
            </w:r>
            <w:r w:rsidR="00204A9C" w:rsidRPr="00A05EA1">
              <w:rPr>
                <w:rFonts w:cstheme="minorHAnsi"/>
              </w:rPr>
              <w:t xml:space="preserve"> </w:t>
            </w:r>
            <w:r w:rsidR="00204A9C" w:rsidRPr="00204A9C">
              <w:rPr>
                <w:rFonts w:cstheme="minorHAnsi"/>
              </w:rPr>
              <w:t>zákon</w:t>
            </w:r>
            <w:r w:rsidR="00204A9C">
              <w:rPr>
                <w:rFonts w:cstheme="minorHAnsi"/>
              </w:rPr>
              <w:t>em</w:t>
            </w:r>
            <w:r w:rsidR="00204A9C" w:rsidRPr="00204A9C">
              <w:rPr>
                <w:rFonts w:cstheme="minorHAnsi"/>
              </w:rPr>
              <w:t xml:space="preserve"> č. 110/2019 Sb., o</w:t>
            </w:r>
            <w:r w:rsidR="00204A9C">
              <w:rPr>
                <w:rFonts w:cstheme="minorHAnsi"/>
              </w:rPr>
              <w:t> </w:t>
            </w:r>
            <w:r w:rsidR="00204A9C" w:rsidRPr="00204A9C">
              <w:rPr>
                <w:rFonts w:cstheme="minorHAnsi"/>
              </w:rPr>
              <w:t>zpracování osobních údajů, ve znění pozdějších předpisů a nařízení</w:t>
            </w:r>
            <w:r w:rsidR="00204A9C">
              <w:rPr>
                <w:rFonts w:cstheme="minorHAnsi"/>
              </w:rPr>
              <w:t>m</w:t>
            </w:r>
            <w:r w:rsidR="00204A9C" w:rsidRPr="00204A9C">
              <w:rPr>
                <w:rFonts w:cstheme="minorHAnsi"/>
              </w:rPr>
              <w:t xml:space="preserve"> Evropského parlamentu a rady (EU) 2016/679 ze dne 27.</w:t>
            </w:r>
            <w:r w:rsidR="00B01952">
              <w:rPr>
                <w:rFonts w:cstheme="minorHAnsi"/>
              </w:rPr>
              <w:t> </w:t>
            </w:r>
            <w:r w:rsidR="00204A9C" w:rsidRPr="00204A9C">
              <w:rPr>
                <w:rFonts w:cstheme="minorHAnsi"/>
              </w:rPr>
              <w:t>dubna 2016 o ochraně fyzických osob v souvislosti se zpracováním osobních údajů a o volném pohybu těchto údajů a o zrušení směrnice 95/46/ES (obecné nařízení o ochraně</w:t>
            </w:r>
            <w:r w:rsidR="00204A9C">
              <w:rPr>
                <w:rFonts w:cstheme="minorHAnsi"/>
              </w:rPr>
              <w:t xml:space="preserve"> </w:t>
            </w:r>
            <w:r w:rsidR="00204A9C" w:rsidRPr="00204A9C">
              <w:rPr>
                <w:rFonts w:cstheme="minorHAnsi"/>
              </w:rPr>
              <w:t>osobních údajů)</w:t>
            </w:r>
            <w:r w:rsidR="00204A9C">
              <w:rPr>
                <w:rFonts w:cstheme="minorHAnsi"/>
              </w:rPr>
              <w:t xml:space="preserve"> (dále jen „GDPR“)</w:t>
            </w:r>
            <w:r w:rsidRPr="00A05EA1">
              <w:rPr>
                <w:rFonts w:cstheme="minorHAnsi"/>
              </w:rPr>
              <w:t xml:space="preserve">. </w:t>
            </w:r>
          </w:p>
        </w:tc>
      </w:tr>
      <w:tr w:rsidR="00201F71" w14:paraId="30966A97" w14:textId="77777777" w:rsidTr="00FA6550">
        <w:trPr>
          <w:trHeight w:val="979"/>
        </w:trPr>
        <w:tc>
          <w:tcPr>
            <w:tcW w:w="155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0B9740F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75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1C3E" w14:textId="59E306D2" w:rsidR="00201F71" w:rsidRDefault="00201F71" w:rsidP="00FA6550">
            <w:pPr>
              <w:jc w:val="both"/>
              <w:rPr>
                <w:rFonts w:cstheme="minorHAnsi"/>
              </w:rPr>
            </w:pPr>
            <w:r w:rsidRPr="00A05EA1">
              <w:rPr>
                <w:rFonts w:cstheme="minorHAnsi"/>
              </w:rPr>
              <w:t xml:space="preserve">Osobní údaje uvedené v badatelském listu jsou zpracovávány pro účely ochrany archiválií a slouží pouze pro vnitřní potřebu archivu a nejsou poskytovány třetím osobám. </w:t>
            </w:r>
          </w:p>
        </w:tc>
      </w:tr>
      <w:tr w:rsidR="00201F71" w:rsidRPr="00FF31D9" w14:paraId="018DE0D8" w14:textId="77777777" w:rsidTr="00FA6550">
        <w:tc>
          <w:tcPr>
            <w:tcW w:w="906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6A42" w14:textId="67917F8F" w:rsidR="00201F71" w:rsidRDefault="00201F71" w:rsidP="00FA6550">
            <w:pPr>
              <w:rPr>
                <w:rFonts w:cstheme="minorHAnsi"/>
                <w:sz w:val="14"/>
                <w:szCs w:val="14"/>
              </w:rPr>
            </w:pPr>
          </w:p>
          <w:p w14:paraId="56E2B964" w14:textId="77777777" w:rsidR="006A084C" w:rsidRDefault="006A084C" w:rsidP="00FA6550">
            <w:pPr>
              <w:rPr>
                <w:rFonts w:cstheme="minorHAnsi"/>
                <w:sz w:val="14"/>
                <w:szCs w:val="14"/>
              </w:rPr>
            </w:pPr>
          </w:p>
          <w:p w14:paraId="1583EFA9" w14:textId="5DA67BA8" w:rsidR="006A084C" w:rsidRPr="00FF31D9" w:rsidRDefault="006A084C" w:rsidP="00FA655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201F71" w14:paraId="7551F049" w14:textId="77777777" w:rsidTr="00912471">
        <w:trPr>
          <w:trHeight w:val="34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811E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Pra</w:t>
            </w:r>
            <w:r w:rsidR="00B01952">
              <w:rPr>
                <w:rFonts w:cstheme="minorHAnsi"/>
              </w:rPr>
              <w:t>ha</w:t>
            </w:r>
            <w:r w:rsidRPr="00A05EA1">
              <w:rPr>
                <w:rFonts w:cstheme="minorHAnsi"/>
              </w:rPr>
              <w:t xml:space="preserve"> dne</w:t>
            </w:r>
          </w:p>
          <w:p w14:paraId="3AF765A8" w14:textId="1FD8AA07" w:rsidR="00B01952" w:rsidRPr="00A05EA1" w:rsidRDefault="00B01952" w:rsidP="00FA6550">
            <w:pPr>
              <w:rPr>
                <w:rFonts w:cstheme="minorHAnsi"/>
              </w:rPr>
            </w:pPr>
          </w:p>
        </w:tc>
        <w:tc>
          <w:tcPr>
            <w:tcW w:w="1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3B7CC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58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5D1C" w14:textId="77777777" w:rsidR="005C5B9D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Podpis</w:t>
            </w:r>
          </w:p>
          <w:p w14:paraId="69AEE346" w14:textId="46094D0A" w:rsidR="00B01952" w:rsidRDefault="00B01952" w:rsidP="00FA6550">
            <w:pPr>
              <w:rPr>
                <w:rFonts w:cstheme="minorHAnsi"/>
              </w:rPr>
            </w:pPr>
          </w:p>
        </w:tc>
      </w:tr>
      <w:tr w:rsidR="00201F71" w14:paraId="27B33C6A" w14:textId="77777777" w:rsidTr="00912471">
        <w:trPr>
          <w:trHeight w:val="293"/>
        </w:trPr>
        <w:tc>
          <w:tcPr>
            <w:tcW w:w="90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C0406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050E031C" w14:textId="77777777" w:rsidTr="00FA6550">
        <w:trPr>
          <w:trHeight w:val="661"/>
        </w:trPr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2216702" w14:textId="77777777" w:rsidR="00201F71" w:rsidRPr="007269D4" w:rsidRDefault="00201F71" w:rsidP="00FA6550">
            <w:pPr>
              <w:rPr>
                <w:rFonts w:cstheme="minorHAnsi"/>
                <w:b/>
                <w:bCs/>
              </w:rPr>
            </w:pPr>
            <w:r w:rsidRPr="007269D4">
              <w:rPr>
                <w:rFonts w:cstheme="minorHAnsi"/>
                <w:b/>
                <w:bCs/>
              </w:rPr>
              <w:t>Vyplňuje dozor v badatelně</w:t>
            </w:r>
          </w:p>
        </w:tc>
        <w:tc>
          <w:tcPr>
            <w:tcW w:w="5625" w:type="dxa"/>
            <w:gridSpan w:val="10"/>
            <w:tcBorders>
              <w:top w:val="single" w:sz="4" w:space="0" w:color="auto"/>
            </w:tcBorders>
            <w:vAlign w:val="center"/>
          </w:tcPr>
          <w:p w14:paraId="7679698D" w14:textId="77777777" w:rsidR="00201F71" w:rsidRPr="00A05EA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Podpis odpovědného zaměstnance pověřeného dozorem v</w:t>
            </w:r>
            <w:r>
              <w:rPr>
                <w:rFonts w:cstheme="minorHAnsi"/>
              </w:rPr>
              <w:t> </w:t>
            </w:r>
            <w:r w:rsidRPr="00A05EA1">
              <w:rPr>
                <w:rFonts w:cstheme="minorHAnsi"/>
              </w:rPr>
              <w:t>badatelně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</w:tcBorders>
            <w:vAlign w:val="center"/>
          </w:tcPr>
          <w:p w14:paraId="2AD33E69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04A23F5F" w14:textId="77777777" w:rsidTr="00FA6550">
        <w:trPr>
          <w:trHeight w:val="571"/>
        </w:trPr>
        <w:tc>
          <w:tcPr>
            <w:tcW w:w="1557" w:type="dxa"/>
            <w:gridSpan w:val="2"/>
            <w:vMerge/>
            <w:vAlign w:val="center"/>
          </w:tcPr>
          <w:p w14:paraId="059A0F29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5625" w:type="dxa"/>
            <w:gridSpan w:val="10"/>
            <w:vAlign w:val="center"/>
          </w:tcPr>
          <w:p w14:paraId="02443E0A" w14:textId="77777777" w:rsidR="00201F71" w:rsidRDefault="00201F71" w:rsidP="00FA6550">
            <w:pPr>
              <w:rPr>
                <w:rFonts w:cstheme="minorHAnsi"/>
              </w:rPr>
            </w:pPr>
            <w:r>
              <w:rPr>
                <w:rFonts w:cstheme="minorHAnsi"/>
              </w:rPr>
              <w:t>Údaje přezkoumal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14:paraId="0F0CA435" w14:textId="77777777" w:rsidR="00201F71" w:rsidRDefault="00201F71" w:rsidP="00FA6550">
            <w:pPr>
              <w:rPr>
                <w:rFonts w:cstheme="minorHAnsi"/>
              </w:rPr>
            </w:pPr>
            <w:r>
              <w:rPr>
                <w:rFonts w:cstheme="minorHAnsi"/>
              </w:rPr>
              <w:t>dne</w:t>
            </w:r>
          </w:p>
        </w:tc>
        <w:tc>
          <w:tcPr>
            <w:tcW w:w="1270" w:type="dxa"/>
            <w:gridSpan w:val="2"/>
            <w:vAlign w:val="center"/>
          </w:tcPr>
          <w:p w14:paraId="73043CED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18489ECE" w14:textId="77777777" w:rsidTr="00B91DA2">
        <w:trPr>
          <w:trHeight w:val="598"/>
        </w:trPr>
        <w:tc>
          <w:tcPr>
            <w:tcW w:w="1557" w:type="dxa"/>
            <w:gridSpan w:val="2"/>
            <w:vMerge/>
            <w:vAlign w:val="center"/>
          </w:tcPr>
          <w:p w14:paraId="5F65C8F2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5625" w:type="dxa"/>
            <w:gridSpan w:val="10"/>
          </w:tcPr>
          <w:p w14:paraId="5EDAD6E9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Nahlížení povoleno pro archiválie nezpracované</w:t>
            </w:r>
          </w:p>
        </w:tc>
        <w:tc>
          <w:tcPr>
            <w:tcW w:w="615" w:type="dxa"/>
            <w:gridSpan w:val="2"/>
            <w:vMerge/>
            <w:vAlign w:val="center"/>
          </w:tcPr>
          <w:p w14:paraId="0C73912C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895075F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16AE8A82" w14:textId="77777777" w:rsidTr="00B91DA2">
        <w:trPr>
          <w:trHeight w:val="692"/>
        </w:trPr>
        <w:tc>
          <w:tcPr>
            <w:tcW w:w="1557" w:type="dxa"/>
            <w:gridSpan w:val="2"/>
            <w:vMerge/>
            <w:vAlign w:val="center"/>
          </w:tcPr>
          <w:p w14:paraId="35010FC4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5625" w:type="dxa"/>
            <w:gridSpan w:val="10"/>
          </w:tcPr>
          <w:p w14:paraId="04C69E42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Nahlížení povoleno pro archiválie mladší třiceti let</w:t>
            </w:r>
          </w:p>
        </w:tc>
        <w:tc>
          <w:tcPr>
            <w:tcW w:w="615" w:type="dxa"/>
            <w:gridSpan w:val="2"/>
            <w:vMerge/>
            <w:vAlign w:val="center"/>
          </w:tcPr>
          <w:p w14:paraId="52B20B77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36EA4A2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3234148B" w14:textId="77777777" w:rsidTr="006A084C">
        <w:trPr>
          <w:trHeight w:val="703"/>
        </w:trPr>
        <w:tc>
          <w:tcPr>
            <w:tcW w:w="1557" w:type="dxa"/>
            <w:gridSpan w:val="2"/>
            <w:vMerge/>
            <w:vAlign w:val="center"/>
          </w:tcPr>
          <w:p w14:paraId="410464C9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5625" w:type="dxa"/>
            <w:gridSpan w:val="10"/>
          </w:tcPr>
          <w:p w14:paraId="609B3867" w14:textId="4DE5468B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 xml:space="preserve">Nahlížení povoleno pro archiválie obsahující osobní údaje podle </w:t>
            </w:r>
            <w:r w:rsidR="00204A9C">
              <w:rPr>
                <w:rFonts w:cstheme="minorHAnsi"/>
              </w:rPr>
              <w:t>nařízení GDPR</w:t>
            </w:r>
          </w:p>
        </w:tc>
        <w:tc>
          <w:tcPr>
            <w:tcW w:w="615" w:type="dxa"/>
            <w:gridSpan w:val="2"/>
            <w:vMerge/>
            <w:vAlign w:val="center"/>
          </w:tcPr>
          <w:p w14:paraId="3DCFA8E6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628F6575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19FAABFB" w14:textId="77777777" w:rsidTr="006A084C">
        <w:trPr>
          <w:trHeight w:val="699"/>
        </w:trPr>
        <w:tc>
          <w:tcPr>
            <w:tcW w:w="1557" w:type="dxa"/>
            <w:gridSpan w:val="2"/>
            <w:vMerge/>
            <w:vAlign w:val="center"/>
          </w:tcPr>
          <w:p w14:paraId="1304E693" w14:textId="77777777" w:rsidR="00201F71" w:rsidRPr="00A05EA1" w:rsidRDefault="00201F71" w:rsidP="00FA6550">
            <w:pPr>
              <w:rPr>
                <w:rFonts w:cstheme="minorHAnsi"/>
              </w:rPr>
            </w:pPr>
          </w:p>
        </w:tc>
        <w:tc>
          <w:tcPr>
            <w:tcW w:w="5625" w:type="dxa"/>
            <w:gridSpan w:val="10"/>
          </w:tcPr>
          <w:p w14:paraId="3E0E5338" w14:textId="77777777" w:rsidR="00201F71" w:rsidRDefault="00201F71" w:rsidP="00FA6550">
            <w:pPr>
              <w:rPr>
                <w:rFonts w:cstheme="minorHAnsi"/>
              </w:rPr>
            </w:pPr>
            <w:r w:rsidRPr="00A05EA1">
              <w:rPr>
                <w:rFonts w:cstheme="minorHAnsi"/>
              </w:rPr>
              <w:t>Nahlížení povoleno pro ostatní archiválie</w:t>
            </w:r>
          </w:p>
        </w:tc>
        <w:tc>
          <w:tcPr>
            <w:tcW w:w="615" w:type="dxa"/>
            <w:gridSpan w:val="2"/>
            <w:vMerge/>
            <w:vAlign w:val="center"/>
          </w:tcPr>
          <w:p w14:paraId="469B5F90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51ADF772" w14:textId="77777777" w:rsidR="00201F71" w:rsidRDefault="00201F71" w:rsidP="00FA6550">
            <w:pPr>
              <w:rPr>
                <w:rFonts w:cstheme="minorHAnsi"/>
              </w:rPr>
            </w:pPr>
          </w:p>
        </w:tc>
      </w:tr>
    </w:tbl>
    <w:p w14:paraId="7C61CD44" w14:textId="77777777" w:rsidR="00B91DA2" w:rsidRDefault="00B91DA2" w:rsidP="00F50EF3">
      <w:pPr>
        <w:pStyle w:val="Zkladntext"/>
        <w:kinsoku w:val="0"/>
        <w:overflowPunct w:val="0"/>
        <w:ind w:left="4462" w:right="210" w:firstLine="578"/>
        <w:jc w:val="center"/>
        <w:rPr>
          <w:rFonts w:asciiTheme="minorHAnsi" w:hAnsiTheme="minorHAnsi" w:cstheme="minorHAnsi"/>
          <w:bCs/>
        </w:rPr>
      </w:pPr>
    </w:p>
    <w:p w14:paraId="31E7ECE6" w14:textId="482CFBC7" w:rsidR="00F50EF3" w:rsidRPr="002C272D" w:rsidRDefault="00F50EF3" w:rsidP="005C5B9D">
      <w:pPr>
        <w:pStyle w:val="Zkladntext"/>
        <w:kinsoku w:val="0"/>
        <w:overflowPunct w:val="0"/>
        <w:spacing w:after="120"/>
        <w:ind w:right="21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2C272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Informace </w:t>
      </w:r>
      <w:r w:rsidR="00A257E1">
        <w:rPr>
          <w:rFonts w:asciiTheme="minorHAnsi" w:hAnsiTheme="minorHAnsi" w:cstheme="minorHAnsi"/>
          <w:b/>
          <w:sz w:val="24"/>
          <w:szCs w:val="24"/>
        </w:rPr>
        <w:t xml:space="preserve">o zpracování osobních údajů </w:t>
      </w:r>
      <w:r w:rsidRPr="002C272D">
        <w:rPr>
          <w:rFonts w:asciiTheme="minorHAnsi" w:hAnsiTheme="minorHAnsi" w:cstheme="minorHAnsi"/>
          <w:b/>
          <w:sz w:val="24"/>
          <w:szCs w:val="24"/>
        </w:rPr>
        <w:t>badatele</w:t>
      </w:r>
    </w:p>
    <w:p w14:paraId="2977F08C" w14:textId="6D788E6E" w:rsidR="00F50EF3" w:rsidRPr="00F50EF3" w:rsidRDefault="00F50EF3" w:rsidP="00F50EF3">
      <w:pPr>
        <w:ind w:right="46"/>
        <w:jc w:val="both"/>
        <w:rPr>
          <w:rFonts w:cstheme="minorHAnsi"/>
        </w:rPr>
      </w:pPr>
      <w:r w:rsidRPr="00F50EF3">
        <w:rPr>
          <w:rFonts w:cstheme="minorHAnsi"/>
        </w:rPr>
        <w:t>Informace poskytované subjektu údajů podle čl. 13 GDPR:</w:t>
      </w:r>
    </w:p>
    <w:p w14:paraId="7953FF27" w14:textId="169105B5" w:rsidR="00F50EF3" w:rsidRDefault="00F50EF3" w:rsidP="00F94066">
      <w:pPr>
        <w:spacing w:before="60" w:after="120" w:line="240" w:lineRule="auto"/>
        <w:jc w:val="both"/>
        <w:rPr>
          <w:rFonts w:cstheme="minorHAnsi"/>
        </w:rPr>
      </w:pPr>
      <w:r w:rsidRPr="00F94066">
        <w:rPr>
          <w:rFonts w:cstheme="minorHAnsi"/>
          <w:b/>
        </w:rPr>
        <w:t>Správcem</w:t>
      </w:r>
      <w:r w:rsidRPr="00F50EF3">
        <w:rPr>
          <w:rFonts w:cstheme="minorHAnsi"/>
          <w:b/>
        </w:rPr>
        <w:t xml:space="preserve"> </w:t>
      </w:r>
      <w:r w:rsidRPr="00F50EF3">
        <w:rPr>
          <w:rFonts w:cstheme="minorHAnsi"/>
        </w:rPr>
        <w:t xml:space="preserve">osobních údajů podle GDPR je Národní úřad pro kybernetickou a informační bezpečnost, IČO: 05800226, Poštovní adresa: Mučednická 1125/31, 616 00 Brno, </w:t>
      </w:r>
      <w:r w:rsidR="005C5B9D">
        <w:rPr>
          <w:rFonts w:cstheme="minorHAnsi"/>
        </w:rPr>
        <w:t>e</w:t>
      </w:r>
      <w:r w:rsidRPr="00F50EF3">
        <w:rPr>
          <w:rFonts w:cstheme="minorHAnsi"/>
        </w:rPr>
        <w:t>-mailová adresa: posta@nukib.cz, ID datové schránky: zzfnkp3.</w:t>
      </w:r>
    </w:p>
    <w:p w14:paraId="26706245" w14:textId="77A5D7DA" w:rsidR="00F50EF3" w:rsidRDefault="008549A2" w:rsidP="00F94066">
      <w:pPr>
        <w:spacing w:before="60" w:after="120" w:line="240" w:lineRule="auto"/>
        <w:jc w:val="both"/>
        <w:rPr>
          <w:rStyle w:val="Hypertextovodkaz"/>
          <w:rFonts w:cstheme="minorHAnsi"/>
        </w:rPr>
      </w:pPr>
      <w:r w:rsidRPr="00B91DA2">
        <w:rPr>
          <w:rFonts w:cstheme="minorHAnsi"/>
          <w:b/>
          <w:bCs/>
        </w:rPr>
        <w:t xml:space="preserve">Pověřencem pro ochranu osobních údajů správce </w:t>
      </w:r>
      <w:r w:rsidRPr="008549A2">
        <w:rPr>
          <w:rFonts w:cstheme="minorHAnsi"/>
        </w:rPr>
        <w:t xml:space="preserve">je </w:t>
      </w:r>
      <w:r w:rsidRPr="009B6AE1">
        <w:rPr>
          <w:rFonts w:cstheme="minorHAnsi"/>
        </w:rPr>
        <w:t xml:space="preserve">Mgr. Pavel Král, e-mail: </w:t>
      </w:r>
      <w:hyperlink r:id="rId8" w:history="1">
        <w:r w:rsidRPr="009B6AE1">
          <w:rPr>
            <w:rStyle w:val="Hypertextovodkaz"/>
            <w:rFonts w:cstheme="minorHAnsi"/>
          </w:rPr>
          <w:t>DPO@nukib.cz</w:t>
        </w:r>
      </w:hyperlink>
      <w:r>
        <w:rPr>
          <w:rStyle w:val="Hypertextovodkaz"/>
          <w:rFonts w:cstheme="minorHAnsi"/>
        </w:rPr>
        <w:t>.</w:t>
      </w:r>
    </w:p>
    <w:p w14:paraId="7C31AEE2" w14:textId="59F44787" w:rsidR="008549A2" w:rsidRPr="009B6AE1" w:rsidRDefault="008549A2" w:rsidP="008549A2">
      <w:pPr>
        <w:spacing w:after="120"/>
        <w:jc w:val="both"/>
        <w:rPr>
          <w:rFonts w:cstheme="minorHAnsi"/>
        </w:rPr>
      </w:pPr>
      <w:r w:rsidRPr="009B6AE1">
        <w:rPr>
          <w:rFonts w:cstheme="minorHAnsi"/>
        </w:rPr>
        <w:t>Zpracování osobních údajů probíhá v souladu s GDPR a dále v souladu s relevantními vnitrostátními právními předpisy v oblasti ochrany osobních údajů. Jako správce osobních údajů na základě povinnosti dané zvláštními zákony při zpracování osobních údajů správce dbá práva na ochranu soukromého a</w:t>
      </w:r>
      <w:r>
        <w:rPr>
          <w:rFonts w:cstheme="minorHAnsi"/>
        </w:rPr>
        <w:t> </w:t>
      </w:r>
      <w:r w:rsidRPr="009B6AE1">
        <w:rPr>
          <w:rFonts w:cstheme="minorHAnsi"/>
        </w:rPr>
        <w:t>osobního života subjektu údajů.</w:t>
      </w:r>
    </w:p>
    <w:p w14:paraId="590CE5C7" w14:textId="415C71D4" w:rsidR="002C272D" w:rsidRDefault="00F50EF3" w:rsidP="00F94066">
      <w:pPr>
        <w:spacing w:before="60" w:after="120" w:line="240" w:lineRule="auto"/>
        <w:jc w:val="both"/>
        <w:rPr>
          <w:rFonts w:cstheme="minorHAnsi"/>
        </w:rPr>
      </w:pPr>
      <w:r w:rsidRPr="00F50EF3">
        <w:rPr>
          <w:rFonts w:cstheme="minorHAnsi"/>
          <w:b/>
        </w:rPr>
        <w:t>Účel</w:t>
      </w:r>
      <w:r w:rsidRPr="00F50EF3">
        <w:rPr>
          <w:rFonts w:cstheme="minorHAnsi"/>
        </w:rPr>
        <w:t xml:space="preserve"> zpracování osobních údajů: </w:t>
      </w:r>
      <w:r w:rsidR="00A257E1">
        <w:rPr>
          <w:rFonts w:cstheme="minorHAnsi"/>
        </w:rPr>
        <w:t xml:space="preserve">vedení evidence </w:t>
      </w:r>
      <w:r w:rsidRPr="00F50EF3">
        <w:rPr>
          <w:rFonts w:cstheme="minorHAnsi"/>
        </w:rPr>
        <w:t xml:space="preserve">nahlížení do archiválií badatelem dle zákona </w:t>
      </w:r>
      <w:r w:rsidR="00A257E1" w:rsidRPr="00A05EA1">
        <w:rPr>
          <w:rFonts w:cstheme="minorHAnsi"/>
        </w:rPr>
        <w:t>o</w:t>
      </w:r>
      <w:r w:rsidR="00A257E1">
        <w:rPr>
          <w:rFonts w:cstheme="minorHAnsi"/>
        </w:rPr>
        <w:t> </w:t>
      </w:r>
      <w:r w:rsidR="00A257E1" w:rsidRPr="00A05EA1">
        <w:rPr>
          <w:rFonts w:cstheme="minorHAnsi"/>
        </w:rPr>
        <w:t>archivnictví</w:t>
      </w:r>
      <w:r w:rsidRPr="00F50EF3">
        <w:rPr>
          <w:rFonts w:cstheme="minorHAnsi"/>
        </w:rPr>
        <w:t xml:space="preserve">. </w:t>
      </w:r>
    </w:p>
    <w:p w14:paraId="53D45796" w14:textId="38874CD2" w:rsidR="002C272D" w:rsidRDefault="00F50EF3" w:rsidP="00F94066">
      <w:pPr>
        <w:spacing w:before="60" w:after="120" w:line="240" w:lineRule="auto"/>
        <w:jc w:val="both"/>
        <w:rPr>
          <w:rFonts w:cstheme="minorHAnsi"/>
        </w:rPr>
      </w:pPr>
      <w:r w:rsidRPr="00F50EF3">
        <w:rPr>
          <w:rFonts w:cstheme="minorHAnsi"/>
          <w:b/>
        </w:rPr>
        <w:t xml:space="preserve">Právní základ </w:t>
      </w:r>
      <w:r w:rsidRPr="00F50EF3">
        <w:rPr>
          <w:rFonts w:cstheme="minorHAnsi"/>
        </w:rPr>
        <w:t>pro zpracování: čl. 6 odst. 1 písm. c) GDPR – zpracování nezbytné pro plnění právní povinnosti: § 34 odst. 1, 3, 4, 5, 6, § 35, § 37 odst. 2 až 13, § 38 odst. 1) písm. c), d), e), odst. 2, odst. 5, § 38a</w:t>
      </w:r>
      <w:r w:rsidR="00AE72E3">
        <w:rPr>
          <w:rFonts w:cstheme="minorHAnsi"/>
        </w:rPr>
        <w:t xml:space="preserve"> zákona o archivnictví</w:t>
      </w:r>
      <w:r w:rsidRPr="00F50EF3">
        <w:rPr>
          <w:rFonts w:cstheme="minorHAnsi"/>
        </w:rPr>
        <w:t xml:space="preserve">; </w:t>
      </w:r>
      <w:r w:rsidR="00AE72E3" w:rsidRPr="00F50EF3">
        <w:rPr>
          <w:rFonts w:cstheme="minorHAnsi"/>
        </w:rPr>
        <w:t>příloha č. 3 vyhlášk</w:t>
      </w:r>
      <w:r w:rsidR="00AE72E3">
        <w:rPr>
          <w:rFonts w:cstheme="minorHAnsi"/>
        </w:rPr>
        <w:t>y</w:t>
      </w:r>
      <w:r w:rsidR="00AE72E3" w:rsidRPr="00F50EF3">
        <w:rPr>
          <w:rFonts w:cstheme="minorHAnsi"/>
        </w:rPr>
        <w:t xml:space="preserve"> </w:t>
      </w:r>
      <w:r w:rsidRPr="00F50EF3">
        <w:rPr>
          <w:rFonts w:cstheme="minorHAnsi"/>
        </w:rPr>
        <w:t>č. 645/2004 Sb.</w:t>
      </w:r>
      <w:r w:rsidR="00AE72E3">
        <w:rPr>
          <w:rFonts w:cstheme="minorHAnsi"/>
        </w:rPr>
        <w:t xml:space="preserve">, </w:t>
      </w:r>
      <w:r w:rsidR="00AE72E3" w:rsidRPr="00AE72E3">
        <w:rPr>
          <w:rFonts w:cstheme="minorHAnsi"/>
        </w:rPr>
        <w:t>kterou se provádějí některá ustanovení zákona o archivnictví a spisové službě a o změně některých zákonů</w:t>
      </w:r>
      <w:r w:rsidR="00AE72E3">
        <w:rPr>
          <w:rFonts w:cstheme="minorHAnsi"/>
        </w:rPr>
        <w:t>, ve znění pozdějších předpisů.</w:t>
      </w:r>
      <w:r w:rsidRPr="00F50EF3">
        <w:rPr>
          <w:rFonts w:cstheme="minorHAnsi"/>
        </w:rPr>
        <w:t xml:space="preserve"> </w:t>
      </w:r>
    </w:p>
    <w:p w14:paraId="5E390F8D" w14:textId="17D6F04C" w:rsidR="008549A2" w:rsidRPr="005C5B9D" w:rsidRDefault="008549A2" w:rsidP="005808A5">
      <w:pPr>
        <w:pStyle w:val="l6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5808A5">
        <w:rPr>
          <w:rFonts w:asciiTheme="minorHAnsi" w:eastAsiaTheme="minorEastAsia" w:hAnsiTheme="minorHAnsi" w:cstheme="minorHAnsi"/>
          <w:b/>
          <w:sz w:val="22"/>
          <w:szCs w:val="22"/>
        </w:rPr>
        <w:t>Kategorie osobních údajů</w:t>
      </w:r>
      <w:r w:rsidR="005808A5">
        <w:rPr>
          <w:rFonts w:cstheme="minorHAnsi"/>
          <w:b/>
          <w:bCs/>
        </w:rPr>
        <w:t xml:space="preserve"> 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>jsou uvedeny v zákoně o archivnictví a jedná se o jména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>a příjmení,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>dat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>um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 xml:space="preserve"> a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> 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>míst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 xml:space="preserve"> narození, státní občanství,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>adres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>u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 xml:space="preserve"> místa pobytu fyzické osoby na území České republiky, popřípadě bydliště v cizině, 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 xml:space="preserve">doručovací 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>adres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>u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>čísl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>o</w:t>
      </w:r>
      <w:r w:rsidR="005808A5" w:rsidRPr="005808A5">
        <w:rPr>
          <w:rFonts w:asciiTheme="minorHAnsi" w:eastAsiaTheme="minorEastAsia" w:hAnsiTheme="minorHAnsi" w:cstheme="minorHAnsi"/>
          <w:sz w:val="22"/>
          <w:szCs w:val="22"/>
        </w:rPr>
        <w:t xml:space="preserve"> průkazu totožnosti</w:t>
      </w:r>
      <w:r w:rsidR="005808A5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D2F75F9" w14:textId="5519ACA1" w:rsidR="002C272D" w:rsidRDefault="00F50EF3" w:rsidP="00F94066">
      <w:pPr>
        <w:spacing w:before="60" w:after="120" w:line="240" w:lineRule="auto"/>
        <w:jc w:val="both"/>
        <w:rPr>
          <w:rFonts w:cstheme="minorHAnsi"/>
        </w:rPr>
      </w:pPr>
      <w:r w:rsidRPr="00F50EF3">
        <w:rPr>
          <w:rFonts w:cstheme="minorHAnsi"/>
          <w:b/>
        </w:rPr>
        <w:t>Doba, po kterou budou osobní údaje uloženy:</w:t>
      </w:r>
      <w:r w:rsidRPr="00F50EF3">
        <w:rPr>
          <w:rFonts w:cstheme="minorHAnsi"/>
        </w:rPr>
        <w:t xml:space="preserve"> </w:t>
      </w:r>
      <w:r w:rsidR="005808A5">
        <w:rPr>
          <w:rFonts w:cstheme="minorHAnsi"/>
        </w:rPr>
        <w:t>badatelské listy se ukládají po dobu 5 let, poté se archivují</w:t>
      </w:r>
      <w:r w:rsidR="002C272D">
        <w:rPr>
          <w:rFonts w:cstheme="minorHAnsi"/>
        </w:rPr>
        <w:t>.</w:t>
      </w:r>
    </w:p>
    <w:p w14:paraId="29B3CD25" w14:textId="381D743D" w:rsidR="00F75987" w:rsidRDefault="00F75987" w:rsidP="00F75987">
      <w:pPr>
        <w:spacing w:before="60" w:after="120" w:line="240" w:lineRule="auto"/>
        <w:jc w:val="both"/>
        <w:rPr>
          <w:rFonts w:cstheme="minorHAnsi"/>
        </w:rPr>
      </w:pPr>
      <w:r w:rsidRPr="005C5B9D">
        <w:rPr>
          <w:rFonts w:cstheme="minorHAnsi"/>
          <w:b/>
          <w:bCs/>
        </w:rPr>
        <w:t>Způsob zpracování osobních údajů</w:t>
      </w:r>
      <w:r>
        <w:rPr>
          <w:rFonts w:cstheme="minorHAnsi"/>
          <w:b/>
          <w:bCs/>
        </w:rPr>
        <w:t xml:space="preserve"> </w:t>
      </w:r>
      <w:r w:rsidRPr="00792466">
        <w:rPr>
          <w:rFonts w:cstheme="minorHAnsi"/>
        </w:rPr>
        <w:t xml:space="preserve">Za účelem ochrany vašich osobních údajů </w:t>
      </w:r>
      <w:r>
        <w:rPr>
          <w:rFonts w:cstheme="minorHAnsi"/>
        </w:rPr>
        <w:t>zavedl správce</w:t>
      </w:r>
      <w:r w:rsidRPr="00792466">
        <w:rPr>
          <w:rFonts w:cstheme="minorHAnsi"/>
        </w:rPr>
        <w:t xml:space="preserve"> řadu technických a organizačních opatření. Technická opatření zahrnují náležité kroky k zajištění bezpečnosti a ochrany před ztrátou údajů, jejich pozměněním nebo neoprávněným přístupem k nim, s přihlédnutím k riziku spojenému se zpracováním údajů a k povaze zpracovávaných osobních údajů. Organizační opatření zahrnují omezení přístupu k</w:t>
      </w:r>
      <w:r>
        <w:rPr>
          <w:rFonts w:cstheme="minorHAnsi"/>
        </w:rPr>
        <w:t> </w:t>
      </w:r>
      <w:r w:rsidRPr="00792466">
        <w:rPr>
          <w:rFonts w:cstheme="minorHAnsi"/>
        </w:rPr>
        <w:t>osobním údajům výlučně na oprávněné osoby, jež</w:t>
      </w:r>
      <w:r w:rsidR="006A084C">
        <w:rPr>
          <w:rFonts w:cstheme="minorHAnsi"/>
        </w:rPr>
        <w:t> </w:t>
      </w:r>
      <w:r w:rsidRPr="00792466">
        <w:rPr>
          <w:rFonts w:cstheme="minorHAnsi"/>
        </w:rPr>
        <w:t>mají legitimní důvod se s nimi seznámit pro účely zpracování</w:t>
      </w:r>
      <w:r>
        <w:rPr>
          <w:rFonts w:cstheme="minorHAnsi"/>
        </w:rPr>
        <w:t>.</w:t>
      </w:r>
    </w:p>
    <w:p w14:paraId="432C4B69" w14:textId="7DCEEEDE" w:rsidR="00F75987" w:rsidRDefault="00F75987" w:rsidP="00F75987">
      <w:pPr>
        <w:spacing w:before="60" w:after="120" w:line="240" w:lineRule="auto"/>
        <w:jc w:val="both"/>
        <w:rPr>
          <w:rFonts w:cstheme="minorHAnsi"/>
        </w:rPr>
      </w:pPr>
      <w:r w:rsidRPr="00F50EF3">
        <w:rPr>
          <w:rFonts w:cstheme="minorHAnsi"/>
        </w:rPr>
        <w:t>Při zpracování osobních údajů správcem nedochází k automatizovanému rozhodování ani k</w:t>
      </w:r>
      <w:r>
        <w:rPr>
          <w:rFonts w:cstheme="minorHAnsi"/>
        </w:rPr>
        <w:t> </w:t>
      </w:r>
      <w:r w:rsidRPr="00F50EF3">
        <w:rPr>
          <w:rFonts w:cstheme="minorHAnsi"/>
        </w:rPr>
        <w:t>profilování</w:t>
      </w:r>
      <w:r>
        <w:rPr>
          <w:rFonts w:cstheme="minorHAnsi"/>
        </w:rPr>
        <w:t>.</w:t>
      </w:r>
      <w:r w:rsidRPr="00F50EF3">
        <w:rPr>
          <w:rFonts w:cstheme="minorHAnsi"/>
        </w:rPr>
        <w:t xml:space="preserve">  </w:t>
      </w:r>
    </w:p>
    <w:p w14:paraId="07912AF7" w14:textId="5DFDDCC1" w:rsidR="008549A2" w:rsidRDefault="00F50EF3" w:rsidP="00F94066">
      <w:pPr>
        <w:spacing w:before="60" w:after="120"/>
        <w:jc w:val="both"/>
        <w:rPr>
          <w:rFonts w:cstheme="minorHAnsi"/>
        </w:rPr>
      </w:pPr>
      <w:r w:rsidRPr="00F50EF3">
        <w:rPr>
          <w:rFonts w:cstheme="minorHAnsi"/>
          <w:b/>
        </w:rPr>
        <w:t>Práva subjektu údajů</w:t>
      </w:r>
      <w:r w:rsidR="00B01952" w:rsidRPr="00B01952">
        <w:rPr>
          <w:rFonts w:cstheme="minorHAnsi"/>
          <w:b/>
          <w:bCs/>
        </w:rPr>
        <w:t>:</w:t>
      </w:r>
    </w:p>
    <w:p w14:paraId="266466ED" w14:textId="61E3D810" w:rsidR="008549A2" w:rsidRPr="009B6AE1" w:rsidRDefault="008549A2" w:rsidP="008549A2">
      <w:pPr>
        <w:spacing w:after="120"/>
        <w:jc w:val="both"/>
        <w:rPr>
          <w:rFonts w:cstheme="minorHAnsi"/>
        </w:rPr>
      </w:pPr>
      <w:r w:rsidRPr="009B6AE1">
        <w:rPr>
          <w:rFonts w:cstheme="minorHAnsi"/>
        </w:rPr>
        <w:t>Subjekt údajů je oprávněn uplatnit svá práva vyplývající z GDPR vůči správci osobních údajů, a</w:t>
      </w:r>
      <w:r w:rsidR="006A084C">
        <w:rPr>
          <w:rFonts w:cstheme="minorHAnsi"/>
        </w:rPr>
        <w:t> </w:t>
      </w:r>
      <w:r w:rsidRPr="009B6AE1">
        <w:rPr>
          <w:rFonts w:cstheme="minorHAnsi"/>
        </w:rPr>
        <w:t>to</w:t>
      </w:r>
      <w:r w:rsidR="006A084C">
        <w:rPr>
          <w:rFonts w:cstheme="minorHAnsi"/>
        </w:rPr>
        <w:t> </w:t>
      </w:r>
      <w:r w:rsidRPr="009B6AE1">
        <w:rPr>
          <w:rFonts w:cstheme="minorHAnsi"/>
        </w:rPr>
        <w:t>zasláním žádosti na adresu správce nebo na e-mailovou adresu pověřence.</w:t>
      </w:r>
    </w:p>
    <w:p w14:paraId="611F349C" w14:textId="26B9A88D" w:rsidR="004311B4" w:rsidRPr="009B6AE1" w:rsidRDefault="004311B4" w:rsidP="004311B4">
      <w:pPr>
        <w:spacing w:after="120"/>
        <w:jc w:val="both"/>
        <w:rPr>
          <w:rFonts w:cstheme="minorHAnsi"/>
        </w:rPr>
      </w:pPr>
      <w:r w:rsidRPr="009B6AE1">
        <w:rPr>
          <w:rFonts w:cstheme="minorHAnsi"/>
        </w:rPr>
        <w:t>Subjekt údajů má právo na přístup k osobním údajům, které se jej týkají, jejich opravu nebo výmaz</w:t>
      </w:r>
      <w:r>
        <w:rPr>
          <w:rFonts w:cstheme="minorHAnsi"/>
        </w:rPr>
        <w:t xml:space="preserve"> (p</w:t>
      </w:r>
      <w:r w:rsidRPr="00F50EF3">
        <w:rPr>
          <w:rFonts w:cstheme="minorHAnsi"/>
        </w:rPr>
        <w:t>rávo na výmaz nelze uplatnit, pokud jde o zpracování pro účely archivace ve veřejném zájmu, výmaz osobních údajů se dle čl. 17 odst. 3 písm. d) GDPR proto v archivních souborech uložených v</w:t>
      </w:r>
      <w:r>
        <w:rPr>
          <w:rFonts w:cstheme="minorHAnsi"/>
        </w:rPr>
        <w:t> archivu NÚKIB</w:t>
      </w:r>
      <w:r w:rsidRPr="00F50EF3">
        <w:rPr>
          <w:rFonts w:cstheme="minorHAnsi"/>
        </w:rPr>
        <w:t xml:space="preserve"> neprovádí</w:t>
      </w:r>
      <w:r>
        <w:rPr>
          <w:rFonts w:cstheme="minorHAnsi"/>
        </w:rPr>
        <w:t>)</w:t>
      </w:r>
      <w:r w:rsidRPr="009B6AE1">
        <w:rPr>
          <w:rFonts w:cstheme="minorHAnsi"/>
        </w:rPr>
        <w:t>, případně omezení zpracování, vznést námitku proti zpracování a uplatnit právo na</w:t>
      </w:r>
      <w:r w:rsidR="006A084C">
        <w:rPr>
          <w:rFonts w:cstheme="minorHAnsi"/>
        </w:rPr>
        <w:t> </w:t>
      </w:r>
      <w:r w:rsidRPr="009B6AE1">
        <w:rPr>
          <w:rFonts w:cstheme="minorHAnsi"/>
        </w:rPr>
        <w:t>přenositelnost údajů.</w:t>
      </w:r>
    </w:p>
    <w:p w14:paraId="3040CDE3" w14:textId="77777777" w:rsidR="008549A2" w:rsidRDefault="00F50EF3" w:rsidP="00F94066">
      <w:pPr>
        <w:spacing w:before="60" w:after="120" w:line="240" w:lineRule="auto"/>
        <w:jc w:val="both"/>
        <w:rPr>
          <w:rFonts w:cstheme="minorHAnsi"/>
        </w:rPr>
      </w:pPr>
      <w:r w:rsidRPr="00F50EF3">
        <w:rPr>
          <w:rFonts w:cstheme="minorHAnsi"/>
        </w:rPr>
        <w:t>Pokud je zpracování osobních údajů subjektu údajů založeno na souhlasu subjektu údajů se</w:t>
      </w:r>
      <w:r w:rsidR="00F94066">
        <w:rPr>
          <w:rFonts w:cstheme="minorHAnsi"/>
        </w:rPr>
        <w:t> </w:t>
      </w:r>
      <w:r w:rsidRPr="00F50EF3">
        <w:rPr>
          <w:rFonts w:cstheme="minorHAnsi"/>
        </w:rPr>
        <w:t>zpracováním jeho osobních údajů, má subjekt údajů právo souhlas kdykoliv odvolat. Odvoláním není dotčena zákonnost zpracování založená na</w:t>
      </w:r>
      <w:r w:rsidR="002C272D">
        <w:rPr>
          <w:rFonts w:cstheme="minorHAnsi"/>
        </w:rPr>
        <w:t> </w:t>
      </w:r>
      <w:r w:rsidRPr="00F50EF3">
        <w:rPr>
          <w:rFonts w:cstheme="minorHAnsi"/>
        </w:rPr>
        <w:t xml:space="preserve">souhlasu uděleném před jeho odvoláním. </w:t>
      </w:r>
    </w:p>
    <w:p w14:paraId="65F3C844" w14:textId="649E466A" w:rsidR="002C272D" w:rsidRDefault="00F50EF3" w:rsidP="00F94066">
      <w:pPr>
        <w:spacing w:before="60" w:after="120" w:line="240" w:lineRule="auto"/>
        <w:jc w:val="both"/>
        <w:rPr>
          <w:rFonts w:cstheme="minorHAnsi"/>
        </w:rPr>
      </w:pPr>
      <w:r w:rsidRPr="00F50EF3">
        <w:rPr>
          <w:rFonts w:cstheme="minorHAnsi"/>
          <w:b/>
        </w:rPr>
        <w:lastRenderedPageBreak/>
        <w:t>Subjekt údajů má právo podat stížnost u dozorového úřadu</w:t>
      </w:r>
      <w:r w:rsidRPr="00F50EF3">
        <w:rPr>
          <w:rFonts w:cstheme="minorHAnsi"/>
        </w:rPr>
        <w:t xml:space="preserve">, kterým je Úřad pro ochranu osobních údajů. Poštovní adresa: ÚOOÚ, Pplk. Sochora 27, 170 00 Praha 7, </w:t>
      </w:r>
      <w:r w:rsidR="005C5B9D">
        <w:rPr>
          <w:rFonts w:cstheme="minorHAnsi"/>
        </w:rPr>
        <w:t>e</w:t>
      </w:r>
      <w:r w:rsidRPr="00F50EF3">
        <w:rPr>
          <w:rFonts w:cstheme="minorHAnsi"/>
        </w:rPr>
        <w:t>-mailová adresa: posta@uoou.cz, ID datové schránky: qkbaa2n</w:t>
      </w:r>
      <w:r w:rsidR="002C272D">
        <w:rPr>
          <w:rFonts w:cstheme="minorHAnsi"/>
        </w:rPr>
        <w:t>.</w:t>
      </w:r>
    </w:p>
    <w:p w14:paraId="2655C036" w14:textId="273CF212" w:rsidR="002C272D" w:rsidRDefault="00F50EF3" w:rsidP="00F94066">
      <w:pPr>
        <w:spacing w:before="60" w:after="120" w:line="240" w:lineRule="auto"/>
        <w:jc w:val="both"/>
        <w:rPr>
          <w:rFonts w:cstheme="minorHAnsi"/>
        </w:rPr>
      </w:pPr>
      <w:r w:rsidRPr="00F50EF3">
        <w:rPr>
          <w:rFonts w:cstheme="minorHAnsi"/>
          <w:b/>
        </w:rPr>
        <w:t>Příjemci</w:t>
      </w:r>
      <w:r w:rsidR="00B01952">
        <w:rPr>
          <w:rFonts w:cstheme="minorHAnsi"/>
        </w:rPr>
        <w:t xml:space="preserve">, </w:t>
      </w:r>
      <w:r w:rsidRPr="00F50EF3">
        <w:rPr>
          <w:rFonts w:cstheme="minorHAnsi"/>
        </w:rPr>
        <w:t xml:space="preserve">příp. kategorie příjemců: osobní údaje badatele dle § 37 odst. 3 a § 35 a), b), c) zákona </w:t>
      </w:r>
      <w:r w:rsidR="00AC6228">
        <w:rPr>
          <w:rFonts w:cstheme="minorHAnsi"/>
        </w:rPr>
        <w:t>o</w:t>
      </w:r>
      <w:r w:rsidR="00D12848">
        <w:rPr>
          <w:rFonts w:cstheme="minorHAnsi"/>
        </w:rPr>
        <w:t> </w:t>
      </w:r>
      <w:r w:rsidR="00AC6228">
        <w:rPr>
          <w:rFonts w:cstheme="minorHAnsi"/>
        </w:rPr>
        <w:t>archivnictví</w:t>
      </w:r>
      <w:r w:rsidRPr="00F50EF3">
        <w:rPr>
          <w:rFonts w:cstheme="minorHAnsi"/>
        </w:rPr>
        <w:t xml:space="preserve"> </w:t>
      </w:r>
      <w:r w:rsidRPr="00F50EF3">
        <w:rPr>
          <w:rFonts w:cstheme="minorHAnsi"/>
          <w:i/>
        </w:rPr>
        <w:t>(v rozsahu jméno, příjmení, datum a místo narození, státní občanství, adresa místa pobytu na území ČR, případně bydliště v cizině, adres</w:t>
      </w:r>
      <w:r w:rsidR="00B01952">
        <w:rPr>
          <w:rFonts w:cstheme="minorHAnsi"/>
          <w:i/>
        </w:rPr>
        <w:t>a</w:t>
      </w:r>
      <w:r w:rsidRPr="00F50EF3">
        <w:rPr>
          <w:rFonts w:cstheme="minorHAnsi"/>
          <w:i/>
        </w:rPr>
        <w:t>, na kterou mají být doručovány písemnosti podle zvláštního právního předpisu)</w:t>
      </w:r>
      <w:r w:rsidR="00B01952">
        <w:rPr>
          <w:rFonts w:cstheme="minorHAnsi"/>
        </w:rPr>
        <w:t xml:space="preserve">, </w:t>
      </w:r>
      <w:r w:rsidRPr="00F50EF3">
        <w:rPr>
          <w:rFonts w:cstheme="minorHAnsi"/>
        </w:rPr>
        <w:t xml:space="preserve">se poskytují v souvislosti se získáním souhlasu k nahlížení do archiválií, které obsahují osobní údaje žijících osob, subjektu údajů, do jehož osobních údajů má být nahlíženo (dle § 37 odst. 2 a 3 zákona </w:t>
      </w:r>
      <w:r w:rsidR="00AC6228">
        <w:rPr>
          <w:rFonts w:cstheme="minorHAnsi"/>
        </w:rPr>
        <w:t>o archivnictví</w:t>
      </w:r>
      <w:r w:rsidRPr="00F50EF3">
        <w:rPr>
          <w:rFonts w:cstheme="minorHAnsi"/>
        </w:rPr>
        <w:t xml:space="preserve">); organizační složky státu, ozbrojené síly, bezpečnostní sbory, zpravodajské služby ČR, územní samosprávné celky, jakož i osoby, které jsou podle zvláštních právních předpisů oprávněny nahlížet do dokumentů, jsou oprávněny nahlížet v archivech do archiválií, jejichž původcem je stát nebo územní samosprávný celek dle ustanovení § 38 odst. 5 zákona </w:t>
      </w:r>
      <w:r w:rsidR="00AC6228">
        <w:rPr>
          <w:rFonts w:cstheme="minorHAnsi"/>
        </w:rPr>
        <w:t>o archivnictví</w:t>
      </w:r>
      <w:r w:rsidRPr="00F50EF3">
        <w:rPr>
          <w:rFonts w:cstheme="minorHAnsi"/>
        </w:rPr>
        <w:t xml:space="preserve">. </w:t>
      </w:r>
    </w:p>
    <w:p w14:paraId="3531EB93" w14:textId="24348989" w:rsidR="002C272D" w:rsidRDefault="00F50EF3" w:rsidP="00F94066">
      <w:pPr>
        <w:spacing w:before="60" w:after="120" w:line="240" w:lineRule="auto"/>
        <w:jc w:val="both"/>
        <w:rPr>
          <w:rFonts w:cstheme="minorHAnsi"/>
        </w:rPr>
      </w:pPr>
      <w:r w:rsidRPr="00F50EF3">
        <w:rPr>
          <w:rFonts w:cstheme="minorHAnsi"/>
        </w:rPr>
        <w:t>Správce nepředává ani nemá v úmyslu předat osobní údaje do třetí země nebo</w:t>
      </w:r>
      <w:r w:rsidR="002C272D">
        <w:rPr>
          <w:rFonts w:cstheme="minorHAnsi"/>
        </w:rPr>
        <w:t> </w:t>
      </w:r>
      <w:r w:rsidRPr="00F50EF3">
        <w:rPr>
          <w:rFonts w:cstheme="minorHAnsi"/>
        </w:rPr>
        <w:t>mezinárodní organizaci</w:t>
      </w:r>
      <w:r w:rsidR="004447E2">
        <w:rPr>
          <w:rFonts w:cstheme="minorHAnsi"/>
        </w:rPr>
        <w:t>.</w:t>
      </w:r>
    </w:p>
    <w:p w14:paraId="4076C882" w14:textId="1FB9A7AC" w:rsidR="00F50EF3" w:rsidRPr="00F50EF3" w:rsidRDefault="00F50EF3" w:rsidP="00F94066">
      <w:pPr>
        <w:spacing w:before="60" w:after="120" w:line="240" w:lineRule="auto"/>
        <w:jc w:val="both"/>
        <w:rPr>
          <w:rFonts w:cstheme="minorHAnsi"/>
          <w:bCs/>
          <w:color w:val="000000"/>
        </w:rPr>
      </w:pPr>
      <w:r w:rsidRPr="00F50EF3">
        <w:rPr>
          <w:rFonts w:cstheme="minorHAnsi"/>
        </w:rPr>
        <w:t>Poskytnutí osobních údajů badatelem je zákonným požadavkem; v případě neposkytnutí těchto údajů nebude badateli umožněno nahlížení do archiválií. Tato Příloha č. 1 je nedílnou součástí badatelského listu.</w:t>
      </w:r>
    </w:p>
    <w:p w14:paraId="27F6FC18" w14:textId="77777777" w:rsidR="00F50EF3" w:rsidRPr="00F50EF3" w:rsidRDefault="00F50EF3" w:rsidP="00F94066">
      <w:pPr>
        <w:pStyle w:val="Zkladntext"/>
        <w:kinsoku w:val="0"/>
        <w:overflowPunct w:val="0"/>
        <w:spacing w:after="120"/>
        <w:ind w:right="210"/>
        <w:jc w:val="both"/>
        <w:rPr>
          <w:rFonts w:asciiTheme="minorHAnsi" w:hAnsiTheme="minorHAnsi" w:cstheme="minorHAnsi"/>
        </w:rPr>
      </w:pPr>
    </w:p>
    <w:p w14:paraId="4931E887" w14:textId="77777777" w:rsidR="00F50EF3" w:rsidRPr="00F50EF3" w:rsidRDefault="00F50EF3" w:rsidP="00F94066">
      <w:pPr>
        <w:pStyle w:val="Zkladntext"/>
        <w:kinsoku w:val="0"/>
        <w:overflowPunct w:val="0"/>
        <w:spacing w:after="120"/>
        <w:ind w:right="210"/>
        <w:jc w:val="both"/>
        <w:rPr>
          <w:rFonts w:asciiTheme="minorHAnsi" w:hAnsiTheme="minorHAnsi" w:cstheme="minorHAnsi"/>
          <w:b/>
        </w:rPr>
      </w:pPr>
      <w:r w:rsidRPr="00F50EF3">
        <w:rPr>
          <w:rFonts w:asciiTheme="minorHAnsi" w:hAnsiTheme="minorHAnsi" w:cstheme="minorHAnsi"/>
          <w:b/>
        </w:rPr>
        <w:t>Prohlášení badatele:</w:t>
      </w:r>
    </w:p>
    <w:p w14:paraId="1AB26BA5" w14:textId="18BCFF0C" w:rsidR="00F50EF3" w:rsidRPr="00F50EF3" w:rsidRDefault="00F50EF3" w:rsidP="00F94066">
      <w:pPr>
        <w:pStyle w:val="Zkladntext"/>
        <w:kinsoku w:val="0"/>
        <w:overflowPunct w:val="0"/>
        <w:spacing w:after="120"/>
        <w:ind w:right="-1"/>
        <w:jc w:val="both"/>
        <w:rPr>
          <w:rFonts w:asciiTheme="minorHAnsi" w:hAnsiTheme="minorHAnsi" w:cstheme="minorHAnsi"/>
        </w:rPr>
      </w:pPr>
      <w:r w:rsidRPr="00F50EF3">
        <w:rPr>
          <w:rFonts w:asciiTheme="minorHAnsi" w:hAnsiTheme="minorHAnsi" w:cstheme="minorHAnsi"/>
        </w:rPr>
        <w:t>Svým níže uvedeným podpisem stvrzuji, že jsem se seznámil</w:t>
      </w:r>
      <w:r w:rsidR="00B01952">
        <w:rPr>
          <w:rFonts w:asciiTheme="minorHAnsi" w:hAnsiTheme="minorHAnsi" w:cstheme="minorHAnsi"/>
        </w:rPr>
        <w:t>/a</w:t>
      </w:r>
      <w:r w:rsidRPr="00F50EF3">
        <w:rPr>
          <w:rFonts w:asciiTheme="minorHAnsi" w:hAnsiTheme="minorHAnsi" w:cstheme="minorHAnsi"/>
        </w:rPr>
        <w:t xml:space="preserve"> s obsahem informace </w:t>
      </w:r>
      <w:r w:rsidR="00FD0204">
        <w:rPr>
          <w:rFonts w:asciiTheme="minorHAnsi" w:hAnsiTheme="minorHAnsi" w:cstheme="minorHAnsi"/>
        </w:rPr>
        <w:t xml:space="preserve">o zpracování osobních údajů </w:t>
      </w:r>
      <w:r w:rsidRPr="00F50EF3">
        <w:rPr>
          <w:rFonts w:asciiTheme="minorHAnsi" w:hAnsiTheme="minorHAnsi" w:cstheme="minorHAnsi"/>
        </w:rPr>
        <w:t>a beru ji</w:t>
      </w:r>
      <w:r w:rsidR="002C272D">
        <w:rPr>
          <w:rFonts w:asciiTheme="minorHAnsi" w:hAnsiTheme="minorHAnsi" w:cstheme="minorHAnsi"/>
        </w:rPr>
        <w:t> </w:t>
      </w:r>
      <w:r w:rsidRPr="00F50EF3">
        <w:rPr>
          <w:rFonts w:asciiTheme="minorHAnsi" w:hAnsiTheme="minorHAnsi" w:cstheme="minorHAnsi"/>
        </w:rPr>
        <w:t>na</w:t>
      </w:r>
      <w:r w:rsidR="002C272D">
        <w:rPr>
          <w:rFonts w:asciiTheme="minorHAnsi" w:hAnsiTheme="minorHAnsi" w:cstheme="minorHAnsi"/>
        </w:rPr>
        <w:t> </w:t>
      </w:r>
      <w:r w:rsidRPr="00F50EF3">
        <w:rPr>
          <w:rFonts w:asciiTheme="minorHAnsi" w:hAnsiTheme="minorHAnsi" w:cstheme="minorHAnsi"/>
        </w:rPr>
        <w:t>vědomí.</w:t>
      </w:r>
    </w:p>
    <w:p w14:paraId="77ED9E87" w14:textId="77777777" w:rsidR="00F50EF3" w:rsidRDefault="00F50EF3" w:rsidP="00F50E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66ED7E2" w14:textId="77777777" w:rsidR="002C272D" w:rsidRDefault="00F50EF3" w:rsidP="00F50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6F2ECCEA" w14:textId="406EAE20" w:rsidR="002C272D" w:rsidRDefault="002C272D" w:rsidP="002C2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1AD46B" w14:textId="2D54020F" w:rsidR="002C272D" w:rsidRDefault="002C272D" w:rsidP="002C2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DFD697" w14:textId="5EC37E75" w:rsidR="002C272D" w:rsidRDefault="002C272D" w:rsidP="002C27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C272D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dne:</w:t>
      </w:r>
    </w:p>
    <w:p w14:paraId="0CD73502" w14:textId="371953C9" w:rsidR="002C272D" w:rsidRDefault="002C272D" w:rsidP="002C27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494765E" w14:textId="50695CFD" w:rsidR="002C272D" w:rsidRDefault="002C272D" w:rsidP="002C27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</w:r>
      <w:r>
        <w:rPr>
          <w:rFonts w:ascii="Arial" w:hAnsi="Arial" w:cs="Arial"/>
          <w:bCs/>
          <w:sz w:val="20"/>
          <w:szCs w:val="20"/>
        </w:rPr>
        <w:softHyphen/>
        <w:t>_______________________</w:t>
      </w:r>
    </w:p>
    <w:p w14:paraId="0465D3E8" w14:textId="1CE21AE1" w:rsidR="002C272D" w:rsidRPr="002C272D" w:rsidRDefault="002C272D" w:rsidP="002C272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podpis badatele</w:t>
      </w:r>
    </w:p>
    <w:p w14:paraId="274C2652" w14:textId="77777777" w:rsidR="002C272D" w:rsidRDefault="002C272D" w:rsidP="00F50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C47F0D" w14:textId="77777777" w:rsidR="002C272D" w:rsidRDefault="002C272D" w:rsidP="00F50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665F795" w14:textId="77777777" w:rsidR="002C272D" w:rsidRDefault="002C272D" w:rsidP="00F50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34C746" w14:textId="77777777" w:rsidR="002C272D" w:rsidRDefault="002C272D" w:rsidP="00F50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32FE9A" w14:textId="77777777" w:rsidR="002C272D" w:rsidRDefault="002C272D" w:rsidP="00F50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605570" w14:textId="601092B4" w:rsidR="002C272D" w:rsidRDefault="002C272D" w:rsidP="00F50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F28BA64" w14:textId="1F1C80B3" w:rsidR="00201F71" w:rsidRDefault="00201F71" w:rsidP="00201F7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142384966"/>
      <w:r w:rsidRPr="004B3DAA">
        <w:rPr>
          <w:rFonts w:cstheme="minorHAnsi"/>
          <w:b/>
          <w:bCs/>
          <w:sz w:val="28"/>
          <w:szCs w:val="28"/>
        </w:rPr>
        <w:lastRenderedPageBreak/>
        <w:t>Doklad o předložených a navrácených archiváliích</w:t>
      </w:r>
    </w:p>
    <w:bookmarkEnd w:id="0"/>
    <w:p w14:paraId="498CCE53" w14:textId="77777777" w:rsidR="00201F71" w:rsidRDefault="00201F71" w:rsidP="00201F71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401"/>
        <w:gridCol w:w="1276"/>
        <w:gridCol w:w="1134"/>
        <w:gridCol w:w="1276"/>
        <w:gridCol w:w="1270"/>
      </w:tblGrid>
      <w:tr w:rsidR="00201F71" w14:paraId="14559398" w14:textId="77777777" w:rsidTr="00F94066">
        <w:tc>
          <w:tcPr>
            <w:tcW w:w="704" w:type="dxa"/>
            <w:vAlign w:val="center"/>
          </w:tcPr>
          <w:p w14:paraId="39D431E6" w14:textId="508566BB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Poř. č</w:t>
            </w:r>
            <w:r w:rsidR="00FF31D9">
              <w:rPr>
                <w:rFonts w:cstheme="minorHAnsi"/>
              </w:rPr>
              <w:t>íslo</w:t>
            </w:r>
          </w:p>
        </w:tc>
        <w:tc>
          <w:tcPr>
            <w:tcW w:w="3401" w:type="dxa"/>
            <w:vAlign w:val="center"/>
          </w:tcPr>
          <w:p w14:paraId="1C8B260A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Značka (název)</w:t>
            </w:r>
          </w:p>
          <w:p w14:paraId="213F0D2D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archivního souboru</w:t>
            </w:r>
          </w:p>
          <w:p w14:paraId="0AE92C07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signatura, folio</w:t>
            </w:r>
          </w:p>
        </w:tc>
        <w:tc>
          <w:tcPr>
            <w:tcW w:w="1276" w:type="dxa"/>
            <w:vAlign w:val="center"/>
          </w:tcPr>
          <w:p w14:paraId="2E4AB042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Vydáno</w:t>
            </w:r>
          </w:p>
          <w:p w14:paraId="025891CC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(datum)</w:t>
            </w:r>
          </w:p>
        </w:tc>
        <w:tc>
          <w:tcPr>
            <w:tcW w:w="1134" w:type="dxa"/>
            <w:vAlign w:val="center"/>
          </w:tcPr>
          <w:p w14:paraId="1ADDECF8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Podpis badatele</w:t>
            </w:r>
          </w:p>
        </w:tc>
        <w:tc>
          <w:tcPr>
            <w:tcW w:w="1276" w:type="dxa"/>
            <w:vAlign w:val="center"/>
          </w:tcPr>
          <w:p w14:paraId="4ED89FDD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Vráceno</w:t>
            </w:r>
          </w:p>
          <w:p w14:paraId="6779D3D9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(datum)</w:t>
            </w:r>
          </w:p>
        </w:tc>
        <w:tc>
          <w:tcPr>
            <w:tcW w:w="1270" w:type="dxa"/>
            <w:vAlign w:val="center"/>
          </w:tcPr>
          <w:p w14:paraId="47C1219F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  <w:p w14:paraId="573398EB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dozoru</w:t>
            </w:r>
          </w:p>
          <w:p w14:paraId="717E4623" w14:textId="77777777" w:rsidR="00201F71" w:rsidRDefault="00201F71" w:rsidP="00FA65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 badatelně</w:t>
            </w:r>
          </w:p>
        </w:tc>
      </w:tr>
      <w:tr w:rsidR="00201F71" w14:paraId="6E3651D4" w14:textId="77777777" w:rsidTr="00F94066">
        <w:trPr>
          <w:trHeight w:val="628"/>
        </w:trPr>
        <w:tc>
          <w:tcPr>
            <w:tcW w:w="704" w:type="dxa"/>
          </w:tcPr>
          <w:p w14:paraId="320BF0D5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0F22E137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826B98C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0A8FD0A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001F8E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25C769E6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0D5BF208" w14:textId="77777777" w:rsidTr="00F94066">
        <w:trPr>
          <w:trHeight w:val="552"/>
        </w:trPr>
        <w:tc>
          <w:tcPr>
            <w:tcW w:w="704" w:type="dxa"/>
          </w:tcPr>
          <w:p w14:paraId="34EE117A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2C2138AF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188505E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7FE1DE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608D293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B830B79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1C02FC6B" w14:textId="77777777" w:rsidTr="00F94066">
        <w:trPr>
          <w:trHeight w:val="559"/>
        </w:trPr>
        <w:tc>
          <w:tcPr>
            <w:tcW w:w="704" w:type="dxa"/>
          </w:tcPr>
          <w:p w14:paraId="1B60E4EA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6F3AADD6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92BD9DD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51B525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39F3FAE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F5ADDFD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0A54237" w14:textId="77777777" w:rsidTr="00F94066">
        <w:trPr>
          <w:trHeight w:val="567"/>
        </w:trPr>
        <w:tc>
          <w:tcPr>
            <w:tcW w:w="704" w:type="dxa"/>
          </w:tcPr>
          <w:p w14:paraId="399A4F9E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6FED2375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7762F25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BFB9129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CFC88F7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0F1F58FB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5707CA5" w14:textId="77777777" w:rsidTr="00F94066">
        <w:trPr>
          <w:trHeight w:val="548"/>
        </w:trPr>
        <w:tc>
          <w:tcPr>
            <w:tcW w:w="704" w:type="dxa"/>
          </w:tcPr>
          <w:p w14:paraId="1EEA1831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15AECBF9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DD3BD76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F1845EF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13FDB96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9D7C369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5F970F01" w14:textId="77777777" w:rsidTr="00F94066">
        <w:trPr>
          <w:trHeight w:val="556"/>
        </w:trPr>
        <w:tc>
          <w:tcPr>
            <w:tcW w:w="704" w:type="dxa"/>
          </w:tcPr>
          <w:p w14:paraId="076A9632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1F109DE2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85B6E6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3C6808E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13E89BF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7374D23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5CAA78AB" w14:textId="77777777" w:rsidTr="00F94066">
        <w:trPr>
          <w:trHeight w:val="550"/>
        </w:trPr>
        <w:tc>
          <w:tcPr>
            <w:tcW w:w="704" w:type="dxa"/>
          </w:tcPr>
          <w:p w14:paraId="41278AA8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24FF1B16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BEDC7A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A1D2B15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C0A9AA6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2DDB99DD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39C33906" w14:textId="77777777" w:rsidTr="00F94066">
        <w:trPr>
          <w:trHeight w:val="550"/>
        </w:trPr>
        <w:tc>
          <w:tcPr>
            <w:tcW w:w="704" w:type="dxa"/>
          </w:tcPr>
          <w:p w14:paraId="12E4199B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53B70ED9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0C175DF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8D3BA17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D96C22C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BA3E634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53FC949" w14:textId="77777777" w:rsidTr="00F94066">
        <w:trPr>
          <w:trHeight w:val="550"/>
        </w:trPr>
        <w:tc>
          <w:tcPr>
            <w:tcW w:w="704" w:type="dxa"/>
          </w:tcPr>
          <w:p w14:paraId="116F76BF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7C2B2F83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FCAA24A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C0A15D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7FB3444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2B10F97C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75442053" w14:textId="77777777" w:rsidTr="00F94066">
        <w:trPr>
          <w:trHeight w:val="550"/>
        </w:trPr>
        <w:tc>
          <w:tcPr>
            <w:tcW w:w="704" w:type="dxa"/>
          </w:tcPr>
          <w:p w14:paraId="3B19DB0C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69F539EB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BBCF0C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3030807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657DA60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3614294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101919A8" w14:textId="77777777" w:rsidTr="00F94066">
        <w:trPr>
          <w:trHeight w:val="550"/>
        </w:trPr>
        <w:tc>
          <w:tcPr>
            <w:tcW w:w="704" w:type="dxa"/>
          </w:tcPr>
          <w:p w14:paraId="5198F408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73D6B5B0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051887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18AA29F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E8D94B6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288EF9FD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69681245" w14:textId="77777777" w:rsidTr="00F94066">
        <w:trPr>
          <w:trHeight w:val="550"/>
        </w:trPr>
        <w:tc>
          <w:tcPr>
            <w:tcW w:w="704" w:type="dxa"/>
          </w:tcPr>
          <w:p w14:paraId="2DFA0518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6BA232FF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88B5334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403C164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F1EE874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FC87CCA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423AB0E4" w14:textId="77777777" w:rsidTr="00F94066">
        <w:trPr>
          <w:trHeight w:val="550"/>
        </w:trPr>
        <w:tc>
          <w:tcPr>
            <w:tcW w:w="704" w:type="dxa"/>
          </w:tcPr>
          <w:p w14:paraId="5891C671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6B76D409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8B14831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42B616E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F45ACCD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4F030745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201F71" w14:paraId="6ABDE3BD" w14:textId="77777777" w:rsidTr="00F94066">
        <w:trPr>
          <w:trHeight w:val="550"/>
        </w:trPr>
        <w:tc>
          <w:tcPr>
            <w:tcW w:w="704" w:type="dxa"/>
          </w:tcPr>
          <w:p w14:paraId="60A0F7F6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1A55901B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F861953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8663DD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CB1DF8A" w14:textId="77777777" w:rsidR="00201F71" w:rsidRDefault="00201F71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2ED98B33" w14:textId="77777777" w:rsidR="00201F71" w:rsidRDefault="00201F71" w:rsidP="00FA6550">
            <w:pPr>
              <w:rPr>
                <w:rFonts w:cstheme="minorHAnsi"/>
              </w:rPr>
            </w:pPr>
          </w:p>
        </w:tc>
      </w:tr>
      <w:tr w:rsidR="00F94066" w14:paraId="6D6462EF" w14:textId="77777777" w:rsidTr="00F94066">
        <w:trPr>
          <w:trHeight w:val="550"/>
        </w:trPr>
        <w:tc>
          <w:tcPr>
            <w:tcW w:w="704" w:type="dxa"/>
          </w:tcPr>
          <w:p w14:paraId="52453446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43F33739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49A5EB8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130B0F5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4016100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3F3071B" w14:textId="77777777" w:rsidR="00F94066" w:rsidRDefault="00F94066" w:rsidP="00FA6550">
            <w:pPr>
              <w:rPr>
                <w:rFonts w:cstheme="minorHAnsi"/>
              </w:rPr>
            </w:pPr>
          </w:p>
        </w:tc>
      </w:tr>
      <w:tr w:rsidR="00F94066" w14:paraId="5B226201" w14:textId="77777777" w:rsidTr="00F94066">
        <w:trPr>
          <w:trHeight w:val="550"/>
        </w:trPr>
        <w:tc>
          <w:tcPr>
            <w:tcW w:w="704" w:type="dxa"/>
          </w:tcPr>
          <w:p w14:paraId="3F3459A5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565FDB4B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66CA99C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B38597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F18A302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4F326390" w14:textId="77777777" w:rsidR="00F94066" w:rsidRDefault="00F94066" w:rsidP="00FA6550">
            <w:pPr>
              <w:rPr>
                <w:rFonts w:cstheme="minorHAnsi"/>
              </w:rPr>
            </w:pPr>
          </w:p>
        </w:tc>
      </w:tr>
      <w:tr w:rsidR="00F94066" w14:paraId="797FC43D" w14:textId="77777777" w:rsidTr="00F94066">
        <w:trPr>
          <w:trHeight w:val="550"/>
        </w:trPr>
        <w:tc>
          <w:tcPr>
            <w:tcW w:w="704" w:type="dxa"/>
          </w:tcPr>
          <w:p w14:paraId="5116A045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6C0F6416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57F84D9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183F31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53D03C8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0C6E659" w14:textId="77777777" w:rsidR="00F94066" w:rsidRDefault="00F94066" w:rsidP="00FA6550">
            <w:pPr>
              <w:rPr>
                <w:rFonts w:cstheme="minorHAnsi"/>
              </w:rPr>
            </w:pPr>
          </w:p>
        </w:tc>
      </w:tr>
      <w:tr w:rsidR="00F94066" w14:paraId="677654B1" w14:textId="77777777" w:rsidTr="00F94066">
        <w:trPr>
          <w:trHeight w:val="550"/>
        </w:trPr>
        <w:tc>
          <w:tcPr>
            <w:tcW w:w="704" w:type="dxa"/>
          </w:tcPr>
          <w:p w14:paraId="3598452F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2DA2DAA4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AA92C1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9CCD366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1D6CF5E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28DDFE6D" w14:textId="77777777" w:rsidR="00F94066" w:rsidRDefault="00F94066" w:rsidP="00FA6550">
            <w:pPr>
              <w:rPr>
                <w:rFonts w:cstheme="minorHAnsi"/>
              </w:rPr>
            </w:pPr>
          </w:p>
        </w:tc>
      </w:tr>
      <w:tr w:rsidR="00F94066" w14:paraId="2C089543" w14:textId="77777777" w:rsidTr="00F94066">
        <w:trPr>
          <w:trHeight w:val="550"/>
        </w:trPr>
        <w:tc>
          <w:tcPr>
            <w:tcW w:w="704" w:type="dxa"/>
          </w:tcPr>
          <w:p w14:paraId="1DF23B52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3401" w:type="dxa"/>
          </w:tcPr>
          <w:p w14:paraId="70DA82AA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9D3B7B6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A3B6FA6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37056C" w14:textId="77777777" w:rsidR="00F94066" w:rsidRDefault="00F94066" w:rsidP="00FA655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AD8036F" w14:textId="77777777" w:rsidR="00F94066" w:rsidRDefault="00F94066" w:rsidP="00FA6550">
            <w:pPr>
              <w:rPr>
                <w:rFonts w:cstheme="minorHAnsi"/>
              </w:rPr>
            </w:pPr>
          </w:p>
        </w:tc>
      </w:tr>
    </w:tbl>
    <w:p w14:paraId="3E077D7F" w14:textId="43ACF022" w:rsidR="00F94066" w:rsidRDefault="00F94066" w:rsidP="00BA3C13">
      <w:pPr>
        <w:rPr>
          <w:rFonts w:cstheme="minorHAnsi"/>
        </w:rPr>
      </w:pPr>
    </w:p>
    <w:sectPr w:rsidR="00F94066" w:rsidSect="00E92BDE">
      <w:headerReference w:type="default" r:id="rId9"/>
      <w:footerReference w:type="default" r:id="rId10"/>
      <w:headerReference w:type="first" r:id="rId11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99D5" w14:textId="77777777" w:rsidR="003D5FA9" w:rsidRDefault="003D5FA9" w:rsidP="00D75ADE">
      <w:pPr>
        <w:spacing w:after="0" w:line="240" w:lineRule="auto"/>
      </w:pPr>
      <w:r>
        <w:separator/>
      </w:r>
    </w:p>
  </w:endnote>
  <w:endnote w:type="continuationSeparator" w:id="0">
    <w:p w14:paraId="11401CD7" w14:textId="77777777" w:rsidR="003D5FA9" w:rsidRDefault="003D5FA9" w:rsidP="00D7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690B1D" w14:paraId="53944629" w14:textId="77777777" w:rsidTr="00540734">
      <w:tc>
        <w:tcPr>
          <w:tcW w:w="3020" w:type="dxa"/>
          <w:vAlign w:val="bottom"/>
        </w:tcPr>
        <w:p w14:paraId="49CEE171" w14:textId="77777777" w:rsidR="00690B1D" w:rsidRDefault="00690B1D">
          <w:pPr>
            <w:pStyle w:val="Zpat"/>
            <w:jc w:val="center"/>
          </w:pPr>
        </w:p>
      </w:tc>
      <w:tc>
        <w:tcPr>
          <w:tcW w:w="3020" w:type="dxa"/>
          <w:vAlign w:val="bottom"/>
        </w:tcPr>
        <w:p w14:paraId="20AB84C5" w14:textId="77777777" w:rsidR="00690B1D" w:rsidRDefault="00690B1D" w:rsidP="00E04C43">
          <w:pPr>
            <w:pStyle w:val="Zpat"/>
            <w:jc w:val="center"/>
          </w:pPr>
        </w:p>
      </w:tc>
      <w:tc>
        <w:tcPr>
          <w:tcW w:w="3021" w:type="dxa"/>
          <w:vAlign w:val="bottom"/>
        </w:tcPr>
        <w:p w14:paraId="6F112F70" w14:textId="77777777" w:rsidR="00690B1D" w:rsidRPr="00540734" w:rsidRDefault="00690B1D" w:rsidP="00A14C03">
          <w:pPr>
            <w:pStyle w:val="Zpat"/>
            <w:jc w:val="right"/>
            <w:rPr>
              <w:sz w:val="8"/>
            </w:rPr>
          </w:pPr>
        </w:p>
        <w:p w14:paraId="0155CC89" w14:textId="6C835E04" w:rsidR="00690B1D" w:rsidRDefault="005352FC" w:rsidP="00A14C03">
          <w:pPr>
            <w:pStyle w:val="Zpat"/>
            <w:jc w:val="right"/>
          </w:pPr>
          <w:r>
            <w:t xml:space="preserve">      </w:t>
          </w:r>
          <w:r w:rsidR="00690B1D">
            <w:t>Strana</w:t>
          </w:r>
          <w:r>
            <w:t> </w:t>
          </w:r>
          <w:r w:rsidR="00690B1D">
            <w:fldChar w:fldCharType="begin"/>
          </w:r>
          <w:r w:rsidR="00690B1D">
            <w:instrText xml:space="preserve"> PAGE   \* MERGEFORMAT </w:instrText>
          </w:r>
          <w:r w:rsidR="00690B1D">
            <w:fldChar w:fldCharType="separate"/>
          </w:r>
          <w:r w:rsidR="000F58E0">
            <w:rPr>
              <w:noProof/>
            </w:rPr>
            <w:t>2</w:t>
          </w:r>
          <w:r w:rsidR="00690B1D">
            <w:fldChar w:fldCharType="end"/>
          </w:r>
          <w:r>
            <w:t> </w:t>
          </w:r>
          <w:r w:rsidR="00690B1D">
            <w:t xml:space="preserve">z </w:t>
          </w:r>
          <w:r w:rsidR="006A084C">
            <w:t>5</w:t>
          </w:r>
        </w:p>
      </w:tc>
    </w:tr>
  </w:tbl>
  <w:p w14:paraId="16014CBC" w14:textId="77777777" w:rsidR="00690B1D" w:rsidRDefault="00690B1D" w:rsidP="002D1A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4B51" w14:textId="77777777" w:rsidR="003D5FA9" w:rsidRDefault="003D5FA9" w:rsidP="00D75ADE">
      <w:pPr>
        <w:spacing w:after="0" w:line="240" w:lineRule="auto"/>
      </w:pPr>
      <w:r>
        <w:separator/>
      </w:r>
    </w:p>
  </w:footnote>
  <w:footnote w:type="continuationSeparator" w:id="0">
    <w:p w14:paraId="246BAB08" w14:textId="77777777" w:rsidR="003D5FA9" w:rsidRDefault="003D5FA9" w:rsidP="00D7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792"/>
      <w:gridCol w:w="3260"/>
    </w:tblGrid>
    <w:tr w:rsidR="00690B1D" w14:paraId="4D12820E" w14:textId="77777777" w:rsidTr="00201F71">
      <w:tc>
        <w:tcPr>
          <w:tcW w:w="3020" w:type="dxa"/>
        </w:tcPr>
        <w:p w14:paraId="2998CC94" w14:textId="77777777" w:rsidR="00690B1D" w:rsidRDefault="00690B1D">
          <w:pPr>
            <w:pStyle w:val="Zhlav"/>
          </w:pPr>
          <w:r>
            <w:rPr>
              <w:noProof/>
            </w:rPr>
            <w:drawing>
              <wp:inline distT="0" distB="0" distL="0" distR="0" wp14:anchorId="53AA2A77" wp14:editId="1940EC6C">
                <wp:extent cx="1469571" cy="532561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ukib_logotyp_horizontal_zkr_hi_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092" cy="54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dxa"/>
        </w:tcPr>
        <w:p w14:paraId="65ED1BBC" w14:textId="77777777" w:rsidR="00690B1D" w:rsidRDefault="00690B1D">
          <w:pPr>
            <w:pStyle w:val="Zhlav"/>
          </w:pPr>
        </w:p>
      </w:tc>
      <w:tc>
        <w:tcPr>
          <w:tcW w:w="3260" w:type="dxa"/>
        </w:tcPr>
        <w:p w14:paraId="100980D3" w14:textId="7A430A35" w:rsidR="00690B1D" w:rsidRDefault="00007634" w:rsidP="00454399">
          <w:pPr>
            <w:pStyle w:val="Zhlav"/>
            <w:ind w:left="-530" w:hanging="142"/>
            <w:jc w:val="right"/>
          </w:pPr>
          <w:r>
            <w:t>Směrnice č. S</w:t>
          </w:r>
          <w:r w:rsidR="005352FC">
            <w:t>12</w:t>
          </w:r>
          <w:r>
            <w:t>/2023</w:t>
          </w:r>
        </w:p>
        <w:p w14:paraId="1EF9B91A" w14:textId="77777777" w:rsidR="00007634" w:rsidRDefault="00201F71" w:rsidP="00454399">
          <w:pPr>
            <w:pStyle w:val="Zhlav"/>
            <w:ind w:left="-530" w:hanging="142"/>
            <w:jc w:val="right"/>
          </w:pPr>
          <w:r>
            <w:t>Badatelský řád archivu NÚKIB</w:t>
          </w:r>
        </w:p>
        <w:p w14:paraId="544DF08F" w14:textId="6ACD648B" w:rsidR="00E92BDE" w:rsidRDefault="00E92BDE" w:rsidP="00454399">
          <w:pPr>
            <w:pStyle w:val="Zhlav"/>
            <w:ind w:left="-530" w:hanging="142"/>
            <w:jc w:val="right"/>
          </w:pPr>
          <w:r>
            <w:t>Příloha č. 1</w:t>
          </w:r>
        </w:p>
      </w:tc>
    </w:tr>
  </w:tbl>
  <w:p w14:paraId="3B730132" w14:textId="77777777" w:rsidR="00690B1D" w:rsidRDefault="00690B1D" w:rsidP="00D75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F22" w14:textId="1C98948D" w:rsidR="005F49E4" w:rsidRPr="003C3C87" w:rsidRDefault="005F49E4" w:rsidP="005F49E4">
    <w:pPr>
      <w:pStyle w:val="Zhlav"/>
      <w:rPr>
        <w:sz w:val="24"/>
        <w:szCs w:val="24"/>
      </w:rPr>
    </w:pPr>
  </w:p>
  <w:p w14:paraId="75E187CC" w14:textId="50CEB538" w:rsidR="005F49E4" w:rsidRDefault="005F49E4" w:rsidP="005F49E4">
    <w:pPr>
      <w:pStyle w:val="Zhlav"/>
      <w:tabs>
        <w:tab w:val="clear" w:pos="4536"/>
        <w:tab w:val="clear" w:pos="9072"/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0C6"/>
    <w:multiLevelType w:val="hybridMultilevel"/>
    <w:tmpl w:val="E69A4DCE"/>
    <w:lvl w:ilvl="0" w:tplc="531812F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2051CE"/>
    <w:multiLevelType w:val="hybridMultilevel"/>
    <w:tmpl w:val="8F5E73AA"/>
    <w:lvl w:ilvl="0" w:tplc="C31CB7B4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87"/>
    <w:multiLevelType w:val="hybridMultilevel"/>
    <w:tmpl w:val="9574F3BE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AF9"/>
    <w:multiLevelType w:val="hybridMultilevel"/>
    <w:tmpl w:val="DD0CBED8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242C"/>
    <w:multiLevelType w:val="hybridMultilevel"/>
    <w:tmpl w:val="A5E02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6548"/>
    <w:multiLevelType w:val="multilevel"/>
    <w:tmpl w:val="6C28A10C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6" w15:restartNumberingAfterBreak="0">
    <w:nsid w:val="19591D98"/>
    <w:multiLevelType w:val="hybridMultilevel"/>
    <w:tmpl w:val="173E054A"/>
    <w:lvl w:ilvl="0" w:tplc="10C84DCA">
      <w:start w:val="1"/>
      <w:numFmt w:val="decimal"/>
      <w:lvlText w:val="(%1)"/>
      <w:lvlJc w:val="left"/>
      <w:pPr>
        <w:ind w:left="928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0C22FB"/>
    <w:multiLevelType w:val="hybridMultilevel"/>
    <w:tmpl w:val="04B4C162"/>
    <w:lvl w:ilvl="0" w:tplc="544C7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758BD"/>
    <w:multiLevelType w:val="hybridMultilevel"/>
    <w:tmpl w:val="4D0C28D6"/>
    <w:lvl w:ilvl="0" w:tplc="35C40ED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5E5ECC"/>
    <w:multiLevelType w:val="hybridMultilevel"/>
    <w:tmpl w:val="1F82FE1A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31EA"/>
    <w:multiLevelType w:val="hybridMultilevel"/>
    <w:tmpl w:val="3E849E24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6238"/>
    <w:multiLevelType w:val="hybridMultilevel"/>
    <w:tmpl w:val="9676C802"/>
    <w:lvl w:ilvl="0" w:tplc="35C40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5290"/>
    <w:multiLevelType w:val="hybridMultilevel"/>
    <w:tmpl w:val="3E522EF4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0058"/>
    <w:multiLevelType w:val="hybridMultilevel"/>
    <w:tmpl w:val="9A600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156"/>
    <w:multiLevelType w:val="multilevel"/>
    <w:tmpl w:val="C36CAEAE"/>
    <w:styleLink w:val="WWNum7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960" w:hanging="360"/>
      </w:pPr>
      <w:rPr>
        <w:rFonts w:ascii="Wingdings" w:hAnsi="Wingdings"/>
      </w:rPr>
    </w:lvl>
  </w:abstractNum>
  <w:abstractNum w:abstractNumId="15" w15:restartNumberingAfterBreak="0">
    <w:nsid w:val="366B5418"/>
    <w:multiLevelType w:val="multilevel"/>
    <w:tmpl w:val="CAA2472A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eastAsia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eastAsia="Wingdings" w:hAnsi="Wingdings"/>
      </w:rPr>
    </w:lvl>
  </w:abstractNum>
  <w:abstractNum w:abstractNumId="16" w15:restartNumberingAfterBreak="0">
    <w:nsid w:val="47F07475"/>
    <w:multiLevelType w:val="hybridMultilevel"/>
    <w:tmpl w:val="A1BAF8AA"/>
    <w:lvl w:ilvl="0" w:tplc="04050017">
      <w:start w:val="1"/>
      <w:numFmt w:val="lowerLetter"/>
      <w:lvlText w:val="%1)"/>
      <w:lvlJc w:val="left"/>
      <w:pPr>
        <w:ind w:left="867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9392" w:hanging="360"/>
      </w:pPr>
    </w:lvl>
    <w:lvl w:ilvl="2" w:tplc="0405001B" w:tentative="1">
      <w:start w:val="1"/>
      <w:numFmt w:val="lowerRoman"/>
      <w:lvlText w:val="%3."/>
      <w:lvlJc w:val="right"/>
      <w:pPr>
        <w:ind w:left="10112" w:hanging="180"/>
      </w:pPr>
    </w:lvl>
    <w:lvl w:ilvl="3" w:tplc="0405000F" w:tentative="1">
      <w:start w:val="1"/>
      <w:numFmt w:val="decimal"/>
      <w:lvlText w:val="%4."/>
      <w:lvlJc w:val="left"/>
      <w:pPr>
        <w:ind w:left="10832" w:hanging="360"/>
      </w:pPr>
    </w:lvl>
    <w:lvl w:ilvl="4" w:tplc="04050019" w:tentative="1">
      <w:start w:val="1"/>
      <w:numFmt w:val="lowerLetter"/>
      <w:lvlText w:val="%5."/>
      <w:lvlJc w:val="left"/>
      <w:pPr>
        <w:ind w:left="11552" w:hanging="360"/>
      </w:pPr>
    </w:lvl>
    <w:lvl w:ilvl="5" w:tplc="0405001B" w:tentative="1">
      <w:start w:val="1"/>
      <w:numFmt w:val="lowerRoman"/>
      <w:lvlText w:val="%6."/>
      <w:lvlJc w:val="right"/>
      <w:pPr>
        <w:ind w:left="12272" w:hanging="180"/>
      </w:pPr>
    </w:lvl>
    <w:lvl w:ilvl="6" w:tplc="0405000F" w:tentative="1">
      <w:start w:val="1"/>
      <w:numFmt w:val="decimal"/>
      <w:lvlText w:val="%7."/>
      <w:lvlJc w:val="left"/>
      <w:pPr>
        <w:ind w:left="12992" w:hanging="360"/>
      </w:pPr>
    </w:lvl>
    <w:lvl w:ilvl="7" w:tplc="04050019" w:tentative="1">
      <w:start w:val="1"/>
      <w:numFmt w:val="lowerLetter"/>
      <w:lvlText w:val="%8."/>
      <w:lvlJc w:val="left"/>
      <w:pPr>
        <w:ind w:left="13712" w:hanging="360"/>
      </w:pPr>
    </w:lvl>
    <w:lvl w:ilvl="8" w:tplc="0405001B" w:tentative="1">
      <w:start w:val="1"/>
      <w:numFmt w:val="lowerRoman"/>
      <w:lvlText w:val="%9."/>
      <w:lvlJc w:val="right"/>
      <w:pPr>
        <w:ind w:left="14432" w:hanging="180"/>
      </w:pPr>
    </w:lvl>
  </w:abstractNum>
  <w:abstractNum w:abstractNumId="17" w15:restartNumberingAfterBreak="0">
    <w:nsid w:val="49A15931"/>
    <w:multiLevelType w:val="hybridMultilevel"/>
    <w:tmpl w:val="C5340734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3DD2"/>
    <w:multiLevelType w:val="hybridMultilevel"/>
    <w:tmpl w:val="567C6650"/>
    <w:lvl w:ilvl="0" w:tplc="B89E359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1A61"/>
    <w:multiLevelType w:val="hybridMultilevel"/>
    <w:tmpl w:val="3E9685FC"/>
    <w:lvl w:ilvl="0" w:tplc="10C84DCA">
      <w:start w:val="1"/>
      <w:numFmt w:val="decimal"/>
      <w:lvlText w:val="(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0177"/>
    <w:multiLevelType w:val="hybridMultilevel"/>
    <w:tmpl w:val="B4BC26AE"/>
    <w:lvl w:ilvl="0" w:tplc="73BC5C8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3C27DE"/>
    <w:multiLevelType w:val="hybridMultilevel"/>
    <w:tmpl w:val="3BA6C506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93CD3"/>
    <w:multiLevelType w:val="hybridMultilevel"/>
    <w:tmpl w:val="58DC6456"/>
    <w:lvl w:ilvl="0" w:tplc="73BC5C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858B8"/>
    <w:multiLevelType w:val="multilevel"/>
    <w:tmpl w:val="B6DEF43C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 w16cid:durableId="354380692">
    <w:abstractNumId w:val="5"/>
  </w:num>
  <w:num w:numId="2" w16cid:durableId="333386627">
    <w:abstractNumId w:val="23"/>
  </w:num>
  <w:num w:numId="3" w16cid:durableId="525337176">
    <w:abstractNumId w:val="15"/>
  </w:num>
  <w:num w:numId="4" w16cid:durableId="533614820">
    <w:abstractNumId w:val="14"/>
  </w:num>
  <w:num w:numId="5" w16cid:durableId="437917325">
    <w:abstractNumId w:val="0"/>
  </w:num>
  <w:num w:numId="6" w16cid:durableId="1028992075">
    <w:abstractNumId w:val="11"/>
  </w:num>
  <w:num w:numId="7" w16cid:durableId="1123839407">
    <w:abstractNumId w:val="16"/>
  </w:num>
  <w:num w:numId="8" w16cid:durableId="787892257">
    <w:abstractNumId w:val="7"/>
  </w:num>
  <w:num w:numId="9" w16cid:durableId="1860579999">
    <w:abstractNumId w:val="1"/>
  </w:num>
  <w:num w:numId="10" w16cid:durableId="586117469">
    <w:abstractNumId w:val="8"/>
  </w:num>
  <w:num w:numId="11" w16cid:durableId="656494138">
    <w:abstractNumId w:val="18"/>
  </w:num>
  <w:num w:numId="12" w16cid:durableId="339310678">
    <w:abstractNumId w:val="4"/>
  </w:num>
  <w:num w:numId="13" w16cid:durableId="1915893955">
    <w:abstractNumId w:val="19"/>
  </w:num>
  <w:num w:numId="14" w16cid:durableId="1194077747">
    <w:abstractNumId w:val="2"/>
  </w:num>
  <w:num w:numId="15" w16cid:durableId="1907109428">
    <w:abstractNumId w:val="10"/>
  </w:num>
  <w:num w:numId="16" w16cid:durableId="691342081">
    <w:abstractNumId w:val="21"/>
  </w:num>
  <w:num w:numId="17" w16cid:durableId="1160803976">
    <w:abstractNumId w:val="3"/>
  </w:num>
  <w:num w:numId="18" w16cid:durableId="10840316">
    <w:abstractNumId w:val="17"/>
  </w:num>
  <w:num w:numId="19" w16cid:durableId="902105576">
    <w:abstractNumId w:val="9"/>
  </w:num>
  <w:num w:numId="20" w16cid:durableId="1142387270">
    <w:abstractNumId w:val="13"/>
  </w:num>
  <w:num w:numId="21" w16cid:durableId="243879268">
    <w:abstractNumId w:val="12"/>
  </w:num>
  <w:num w:numId="22" w16cid:durableId="281157571">
    <w:abstractNumId w:val="22"/>
  </w:num>
  <w:num w:numId="23" w16cid:durableId="1408187144">
    <w:abstractNumId w:val="20"/>
  </w:num>
  <w:num w:numId="24" w16cid:durableId="10813698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03"/>
    <w:rsid w:val="0000408C"/>
    <w:rsid w:val="000061AE"/>
    <w:rsid w:val="00007634"/>
    <w:rsid w:val="00011263"/>
    <w:rsid w:val="000266C0"/>
    <w:rsid w:val="0003018F"/>
    <w:rsid w:val="00037F49"/>
    <w:rsid w:val="00055946"/>
    <w:rsid w:val="00063626"/>
    <w:rsid w:val="000A44C8"/>
    <w:rsid w:val="000B4065"/>
    <w:rsid w:val="000D1C14"/>
    <w:rsid w:val="000E3FCB"/>
    <w:rsid w:val="000F58E0"/>
    <w:rsid w:val="001163F0"/>
    <w:rsid w:val="00127FB4"/>
    <w:rsid w:val="001366AB"/>
    <w:rsid w:val="00136E3D"/>
    <w:rsid w:val="00160CD5"/>
    <w:rsid w:val="0017526B"/>
    <w:rsid w:val="0017617B"/>
    <w:rsid w:val="00182BFE"/>
    <w:rsid w:val="001D3227"/>
    <w:rsid w:val="001D43B6"/>
    <w:rsid w:val="001E58D9"/>
    <w:rsid w:val="001E63C4"/>
    <w:rsid w:val="001F6A12"/>
    <w:rsid w:val="00201F71"/>
    <w:rsid w:val="00204A9C"/>
    <w:rsid w:val="00211948"/>
    <w:rsid w:val="002175BE"/>
    <w:rsid w:val="00232656"/>
    <w:rsid w:val="00272BB2"/>
    <w:rsid w:val="00276BB5"/>
    <w:rsid w:val="00285A0B"/>
    <w:rsid w:val="00287E91"/>
    <w:rsid w:val="002902BB"/>
    <w:rsid w:val="002B2A8F"/>
    <w:rsid w:val="002C272D"/>
    <w:rsid w:val="002D1AB2"/>
    <w:rsid w:val="002E1F4B"/>
    <w:rsid w:val="003161EA"/>
    <w:rsid w:val="003303B1"/>
    <w:rsid w:val="00331E5F"/>
    <w:rsid w:val="003372A4"/>
    <w:rsid w:val="003376A9"/>
    <w:rsid w:val="00364B64"/>
    <w:rsid w:val="00367059"/>
    <w:rsid w:val="00381837"/>
    <w:rsid w:val="00381F58"/>
    <w:rsid w:val="00395C7E"/>
    <w:rsid w:val="003A06BE"/>
    <w:rsid w:val="003B1ADB"/>
    <w:rsid w:val="003C3C87"/>
    <w:rsid w:val="003C631E"/>
    <w:rsid w:val="003D242B"/>
    <w:rsid w:val="003D3568"/>
    <w:rsid w:val="003D3CC6"/>
    <w:rsid w:val="003D5FA9"/>
    <w:rsid w:val="004045F8"/>
    <w:rsid w:val="00407C2A"/>
    <w:rsid w:val="00413B71"/>
    <w:rsid w:val="00421948"/>
    <w:rsid w:val="004311B4"/>
    <w:rsid w:val="004447E2"/>
    <w:rsid w:val="0044577D"/>
    <w:rsid w:val="00446B53"/>
    <w:rsid w:val="00454399"/>
    <w:rsid w:val="0045591C"/>
    <w:rsid w:val="00466EB0"/>
    <w:rsid w:val="004756AE"/>
    <w:rsid w:val="00476A79"/>
    <w:rsid w:val="00480A20"/>
    <w:rsid w:val="00486512"/>
    <w:rsid w:val="004A1D0A"/>
    <w:rsid w:val="004C7BB9"/>
    <w:rsid w:val="004E0BCA"/>
    <w:rsid w:val="004E2DEE"/>
    <w:rsid w:val="004F4191"/>
    <w:rsid w:val="00502262"/>
    <w:rsid w:val="0052538D"/>
    <w:rsid w:val="0052650B"/>
    <w:rsid w:val="005352FC"/>
    <w:rsid w:val="00540734"/>
    <w:rsid w:val="00542899"/>
    <w:rsid w:val="005444DF"/>
    <w:rsid w:val="00554312"/>
    <w:rsid w:val="00561607"/>
    <w:rsid w:val="005626B3"/>
    <w:rsid w:val="00563C8F"/>
    <w:rsid w:val="00563EE9"/>
    <w:rsid w:val="00575F20"/>
    <w:rsid w:val="00576764"/>
    <w:rsid w:val="005808A5"/>
    <w:rsid w:val="00581EA2"/>
    <w:rsid w:val="005A18C6"/>
    <w:rsid w:val="005A65E3"/>
    <w:rsid w:val="005A7FB5"/>
    <w:rsid w:val="005B3E3D"/>
    <w:rsid w:val="005C2137"/>
    <w:rsid w:val="005C5B9D"/>
    <w:rsid w:val="005D1F87"/>
    <w:rsid w:val="005D4744"/>
    <w:rsid w:val="005D7303"/>
    <w:rsid w:val="005E56D1"/>
    <w:rsid w:val="005F49E4"/>
    <w:rsid w:val="005F726A"/>
    <w:rsid w:val="0060658E"/>
    <w:rsid w:val="00610A35"/>
    <w:rsid w:val="00623CCF"/>
    <w:rsid w:val="00625AC9"/>
    <w:rsid w:val="00627DEB"/>
    <w:rsid w:val="00643712"/>
    <w:rsid w:val="00667D19"/>
    <w:rsid w:val="00690B1D"/>
    <w:rsid w:val="006A084C"/>
    <w:rsid w:val="006A4FC3"/>
    <w:rsid w:val="006C7EED"/>
    <w:rsid w:val="006D3C5F"/>
    <w:rsid w:val="006E674B"/>
    <w:rsid w:val="00711C7E"/>
    <w:rsid w:val="00716003"/>
    <w:rsid w:val="00720100"/>
    <w:rsid w:val="00721F4C"/>
    <w:rsid w:val="00730052"/>
    <w:rsid w:val="00757D69"/>
    <w:rsid w:val="00767E25"/>
    <w:rsid w:val="007A4912"/>
    <w:rsid w:val="007B4E63"/>
    <w:rsid w:val="007B5AC0"/>
    <w:rsid w:val="007C5C35"/>
    <w:rsid w:val="007C7CF9"/>
    <w:rsid w:val="007E5E5C"/>
    <w:rsid w:val="007E6899"/>
    <w:rsid w:val="007F1682"/>
    <w:rsid w:val="00816586"/>
    <w:rsid w:val="008175A4"/>
    <w:rsid w:val="008549A2"/>
    <w:rsid w:val="00854E3B"/>
    <w:rsid w:val="00886E41"/>
    <w:rsid w:val="00892C12"/>
    <w:rsid w:val="008B4B90"/>
    <w:rsid w:val="008C0A50"/>
    <w:rsid w:val="008D70BC"/>
    <w:rsid w:val="008F1B27"/>
    <w:rsid w:val="008F5046"/>
    <w:rsid w:val="00900240"/>
    <w:rsid w:val="00903255"/>
    <w:rsid w:val="00905D0A"/>
    <w:rsid w:val="00910EFA"/>
    <w:rsid w:val="00912471"/>
    <w:rsid w:val="00930685"/>
    <w:rsid w:val="00931828"/>
    <w:rsid w:val="00947AF2"/>
    <w:rsid w:val="00950385"/>
    <w:rsid w:val="00953A95"/>
    <w:rsid w:val="00953E6B"/>
    <w:rsid w:val="00965F1D"/>
    <w:rsid w:val="0097071B"/>
    <w:rsid w:val="00993ABD"/>
    <w:rsid w:val="009940D7"/>
    <w:rsid w:val="00995B88"/>
    <w:rsid w:val="009A0497"/>
    <w:rsid w:val="009B6C35"/>
    <w:rsid w:val="009B7F1F"/>
    <w:rsid w:val="009C255E"/>
    <w:rsid w:val="009C378A"/>
    <w:rsid w:val="009C4857"/>
    <w:rsid w:val="009D5BA9"/>
    <w:rsid w:val="009E11FC"/>
    <w:rsid w:val="009E3797"/>
    <w:rsid w:val="00A03A8F"/>
    <w:rsid w:val="00A07499"/>
    <w:rsid w:val="00A07E67"/>
    <w:rsid w:val="00A14C03"/>
    <w:rsid w:val="00A17337"/>
    <w:rsid w:val="00A23486"/>
    <w:rsid w:val="00A257E1"/>
    <w:rsid w:val="00A31440"/>
    <w:rsid w:val="00A31E68"/>
    <w:rsid w:val="00A36583"/>
    <w:rsid w:val="00A41ED0"/>
    <w:rsid w:val="00A50C0E"/>
    <w:rsid w:val="00A52160"/>
    <w:rsid w:val="00A650B6"/>
    <w:rsid w:val="00A6749D"/>
    <w:rsid w:val="00A80604"/>
    <w:rsid w:val="00AA0A3A"/>
    <w:rsid w:val="00AA64FB"/>
    <w:rsid w:val="00AC1420"/>
    <w:rsid w:val="00AC6228"/>
    <w:rsid w:val="00AE72E3"/>
    <w:rsid w:val="00AF22E0"/>
    <w:rsid w:val="00AF39FD"/>
    <w:rsid w:val="00AF5E17"/>
    <w:rsid w:val="00B0042E"/>
    <w:rsid w:val="00B01952"/>
    <w:rsid w:val="00B11719"/>
    <w:rsid w:val="00B15297"/>
    <w:rsid w:val="00B23C15"/>
    <w:rsid w:val="00B251BA"/>
    <w:rsid w:val="00B25C0C"/>
    <w:rsid w:val="00B41605"/>
    <w:rsid w:val="00B52618"/>
    <w:rsid w:val="00B67117"/>
    <w:rsid w:val="00B91DA2"/>
    <w:rsid w:val="00BA04FB"/>
    <w:rsid w:val="00BA3C13"/>
    <w:rsid w:val="00BB0C8A"/>
    <w:rsid w:val="00BB1313"/>
    <w:rsid w:val="00BB1D25"/>
    <w:rsid w:val="00BD2E91"/>
    <w:rsid w:val="00BE0EA3"/>
    <w:rsid w:val="00BE3587"/>
    <w:rsid w:val="00BF54CA"/>
    <w:rsid w:val="00BF5571"/>
    <w:rsid w:val="00BF7BC3"/>
    <w:rsid w:val="00C15C05"/>
    <w:rsid w:val="00C1609D"/>
    <w:rsid w:val="00C35B6D"/>
    <w:rsid w:val="00C42EC9"/>
    <w:rsid w:val="00C438BC"/>
    <w:rsid w:val="00C70C4F"/>
    <w:rsid w:val="00C8131A"/>
    <w:rsid w:val="00C96E6D"/>
    <w:rsid w:val="00CB1FC4"/>
    <w:rsid w:val="00CC37B5"/>
    <w:rsid w:val="00CC6116"/>
    <w:rsid w:val="00CE2FCA"/>
    <w:rsid w:val="00CE6C04"/>
    <w:rsid w:val="00D00D67"/>
    <w:rsid w:val="00D12848"/>
    <w:rsid w:val="00D34B20"/>
    <w:rsid w:val="00D34CF2"/>
    <w:rsid w:val="00D364CF"/>
    <w:rsid w:val="00D37752"/>
    <w:rsid w:val="00D462A5"/>
    <w:rsid w:val="00D64310"/>
    <w:rsid w:val="00D74050"/>
    <w:rsid w:val="00D75832"/>
    <w:rsid w:val="00D75ADE"/>
    <w:rsid w:val="00DA6F24"/>
    <w:rsid w:val="00DB32C6"/>
    <w:rsid w:val="00DB6443"/>
    <w:rsid w:val="00DD0426"/>
    <w:rsid w:val="00DD6A2A"/>
    <w:rsid w:val="00DE2403"/>
    <w:rsid w:val="00DF5CDB"/>
    <w:rsid w:val="00DF5EF3"/>
    <w:rsid w:val="00E04C43"/>
    <w:rsid w:val="00E06683"/>
    <w:rsid w:val="00E24240"/>
    <w:rsid w:val="00E30788"/>
    <w:rsid w:val="00E32D49"/>
    <w:rsid w:val="00E45414"/>
    <w:rsid w:val="00E65F22"/>
    <w:rsid w:val="00E84D0D"/>
    <w:rsid w:val="00E92BDE"/>
    <w:rsid w:val="00E95532"/>
    <w:rsid w:val="00EA0110"/>
    <w:rsid w:val="00EA21A4"/>
    <w:rsid w:val="00EA47D4"/>
    <w:rsid w:val="00EB11C1"/>
    <w:rsid w:val="00EC4047"/>
    <w:rsid w:val="00ED0F4F"/>
    <w:rsid w:val="00ED15AD"/>
    <w:rsid w:val="00ED1881"/>
    <w:rsid w:val="00ED6206"/>
    <w:rsid w:val="00EE158A"/>
    <w:rsid w:val="00EE3D9A"/>
    <w:rsid w:val="00F011F8"/>
    <w:rsid w:val="00F0270F"/>
    <w:rsid w:val="00F07775"/>
    <w:rsid w:val="00F27D18"/>
    <w:rsid w:val="00F34ECB"/>
    <w:rsid w:val="00F50EF3"/>
    <w:rsid w:val="00F547DB"/>
    <w:rsid w:val="00F554F3"/>
    <w:rsid w:val="00F56FC0"/>
    <w:rsid w:val="00F625A8"/>
    <w:rsid w:val="00F64BFD"/>
    <w:rsid w:val="00F730C1"/>
    <w:rsid w:val="00F74F3E"/>
    <w:rsid w:val="00F75987"/>
    <w:rsid w:val="00F85863"/>
    <w:rsid w:val="00F94066"/>
    <w:rsid w:val="00F956B6"/>
    <w:rsid w:val="00F9596D"/>
    <w:rsid w:val="00FA6400"/>
    <w:rsid w:val="00FB0861"/>
    <w:rsid w:val="00FB3A7B"/>
    <w:rsid w:val="00FB620B"/>
    <w:rsid w:val="00FC69F2"/>
    <w:rsid w:val="00FD0204"/>
    <w:rsid w:val="00FD3736"/>
    <w:rsid w:val="00FD5957"/>
    <w:rsid w:val="00FE4E6E"/>
    <w:rsid w:val="00FF31D9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6E879"/>
  <w14:defaultImageDpi w14:val="0"/>
  <w15:docId w15:val="{B80B7C38-B1A4-402D-9EE9-8F142895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7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C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ADE"/>
  </w:style>
  <w:style w:type="paragraph" w:styleId="Zpat">
    <w:name w:val="footer"/>
    <w:basedOn w:val="Normln"/>
    <w:link w:val="ZpatChar"/>
    <w:uiPriority w:val="99"/>
    <w:unhideWhenUsed/>
    <w:rsid w:val="00D7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ADE"/>
  </w:style>
  <w:style w:type="table" w:styleId="Mkatabulky">
    <w:name w:val="Table Grid"/>
    <w:basedOn w:val="Normlntabulka"/>
    <w:uiPriority w:val="59"/>
    <w:rsid w:val="00D7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18C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2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2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2A5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54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54E3B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54E3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54E3B"/>
    <w:rPr>
      <w:color w:val="0563C1" w:themeColor="hyperlink"/>
      <w:u w:val="single"/>
    </w:rPr>
  </w:style>
  <w:style w:type="paragraph" w:customStyle="1" w:styleId="Vchoz">
    <w:name w:val="Výchozí"/>
    <w:rsid w:val="00690B1D"/>
    <w:pPr>
      <w:widowControl w:val="0"/>
      <w:suppressAutoHyphens/>
      <w:autoSpaceDN w:val="0"/>
      <w:spacing w:line="251" w:lineRule="auto"/>
    </w:pPr>
    <w:rPr>
      <w:rFonts w:ascii="Calibri" w:eastAsia="Times New Roman" w:hAnsi="Calibri" w:cs="Calibri"/>
      <w:color w:val="000000"/>
      <w:kern w:val="3"/>
      <w:szCs w:val="24"/>
      <w:lang w:eastAsia="hi-IN" w:bidi="hi-IN"/>
    </w:rPr>
  </w:style>
  <w:style w:type="numbering" w:customStyle="1" w:styleId="WWNum1">
    <w:name w:val="WWNum1"/>
    <w:basedOn w:val="Bezseznamu"/>
    <w:rsid w:val="00690B1D"/>
    <w:pPr>
      <w:numPr>
        <w:numId w:val="1"/>
      </w:numPr>
    </w:pPr>
  </w:style>
  <w:style w:type="numbering" w:customStyle="1" w:styleId="WWNum3">
    <w:name w:val="WWNum3"/>
    <w:basedOn w:val="Bezseznamu"/>
    <w:rsid w:val="00690B1D"/>
    <w:pPr>
      <w:numPr>
        <w:numId w:val="2"/>
      </w:numPr>
    </w:pPr>
  </w:style>
  <w:style w:type="numbering" w:customStyle="1" w:styleId="WWNum6">
    <w:name w:val="WWNum6"/>
    <w:basedOn w:val="Bezseznamu"/>
    <w:rsid w:val="00690B1D"/>
    <w:pPr>
      <w:numPr>
        <w:numId w:val="3"/>
      </w:numPr>
    </w:pPr>
  </w:style>
  <w:style w:type="numbering" w:customStyle="1" w:styleId="WWNum7">
    <w:name w:val="WWNum7"/>
    <w:basedOn w:val="Bezseznamu"/>
    <w:rsid w:val="00690B1D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B11719"/>
    <w:pPr>
      <w:spacing w:after="100"/>
      <w:ind w:left="220"/>
    </w:pPr>
  </w:style>
  <w:style w:type="paragraph" w:customStyle="1" w:styleId="Nadpis">
    <w:name w:val="__Nadpis"/>
    <w:basedOn w:val="Normln"/>
    <w:link w:val="NadpisChar"/>
    <w:qFormat/>
    <w:rsid w:val="00B11719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B11719"/>
    <w:pPr>
      <w:spacing w:after="100"/>
      <w:ind w:left="440"/>
    </w:pPr>
  </w:style>
  <w:style w:type="character" w:customStyle="1" w:styleId="NadpisChar">
    <w:name w:val="__Nadpis Char"/>
    <w:basedOn w:val="Standardnpsmoodstavce"/>
    <w:link w:val="Nadpis"/>
    <w:rsid w:val="00B11719"/>
    <w:rPr>
      <w:rFonts w:cstheme="minorHAns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07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076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076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480A2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80A2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51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51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51BA"/>
    <w:rPr>
      <w:vertAlign w:val="superscript"/>
    </w:rPr>
  </w:style>
  <w:style w:type="character" w:styleId="Siln">
    <w:name w:val="Strong"/>
    <w:basedOn w:val="Standardnpsmoodstavce"/>
    <w:uiPriority w:val="22"/>
    <w:qFormat/>
    <w:rsid w:val="009C4857"/>
    <w:rPr>
      <w:b/>
      <w:bCs/>
    </w:rPr>
  </w:style>
  <w:style w:type="paragraph" w:styleId="Zkladntext">
    <w:name w:val="Body Text"/>
    <w:basedOn w:val="Normln"/>
    <w:link w:val="ZkladntextChar"/>
    <w:uiPriority w:val="1"/>
    <w:qFormat/>
    <w:rsid w:val="00F50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50EF3"/>
    <w:rPr>
      <w:rFonts w:ascii="Times New Roman" w:hAnsi="Times New Roman"/>
    </w:rPr>
  </w:style>
  <w:style w:type="paragraph" w:customStyle="1" w:styleId="para">
    <w:name w:val="para"/>
    <w:basedOn w:val="Normln"/>
    <w:rsid w:val="00ED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5">
    <w:name w:val="l5"/>
    <w:basedOn w:val="Normln"/>
    <w:rsid w:val="00ED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ED0F4F"/>
    <w:rPr>
      <w:i/>
      <w:iCs/>
    </w:rPr>
  </w:style>
  <w:style w:type="paragraph" w:customStyle="1" w:styleId="l6">
    <w:name w:val="l6"/>
    <w:basedOn w:val="Normln"/>
    <w:rsid w:val="00ED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nuki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p\Documents\Intern&#237;%20p&#345;edpisy\VZOR_NUKIB_interni_ak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B301-431D-41D1-AAF9-41C5E496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VZOR_NUKIB_interni_akty.dotx</Template>
  <TotalTime>4212</TotalTime>
  <Pages>5</Pages>
  <Words>1134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Král</dc:creator>
  <cp:keywords/>
  <dc:description/>
  <cp:lastModifiedBy>Šváb Radek</cp:lastModifiedBy>
  <cp:revision>9</cp:revision>
  <cp:lastPrinted>2018-03-08T13:45:00Z</cp:lastPrinted>
  <dcterms:created xsi:type="dcterms:W3CDTF">2023-08-11T07:34:00Z</dcterms:created>
  <dcterms:modified xsi:type="dcterms:W3CDTF">2023-08-24T09:13:00Z</dcterms:modified>
</cp:coreProperties>
</file>